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F9D0" w14:textId="4F364CD3" w:rsidR="005C6E5D" w:rsidRDefault="006311E7" w:rsidP="00555F01">
      <w:pPr>
        <w:spacing w:after="0"/>
        <w:ind w:right="-20"/>
        <w:rPr>
          <w:rFonts w:ascii="Calibri" w:eastAsia="Calibri" w:hAnsi="Calibri" w:cs="Calibri"/>
          <w:b/>
          <w:color w:val="231F20"/>
          <w:sz w:val="48"/>
          <w:szCs w:val="60"/>
        </w:rPr>
      </w:pPr>
      <w:r>
        <w:rPr>
          <w:rFonts w:ascii="Calibri" w:eastAsia="Calibri" w:hAnsi="Calibri" w:cs="Calibri"/>
          <w:b/>
          <w:color w:val="231F20"/>
          <w:sz w:val="48"/>
          <w:szCs w:val="60"/>
        </w:rPr>
        <w:t xml:space="preserve">A </w:t>
      </w:r>
      <w:r w:rsidR="000159C3">
        <w:rPr>
          <w:rFonts w:ascii="Calibri" w:eastAsia="Calibri" w:hAnsi="Calibri" w:cs="Calibri"/>
          <w:b/>
          <w:color w:val="231F20"/>
          <w:sz w:val="48"/>
          <w:szCs w:val="60"/>
        </w:rPr>
        <w:t>g</w:t>
      </w:r>
      <w:r>
        <w:rPr>
          <w:rFonts w:ascii="Calibri" w:eastAsia="Calibri" w:hAnsi="Calibri" w:cs="Calibri"/>
          <w:b/>
          <w:color w:val="231F20"/>
          <w:sz w:val="48"/>
          <w:szCs w:val="60"/>
        </w:rPr>
        <w:t xml:space="preserve">uide </w:t>
      </w:r>
      <w:r w:rsidR="000159C3">
        <w:rPr>
          <w:rFonts w:ascii="Calibri" w:eastAsia="Calibri" w:hAnsi="Calibri" w:cs="Calibri"/>
          <w:b/>
          <w:color w:val="231F20"/>
          <w:sz w:val="48"/>
          <w:szCs w:val="60"/>
        </w:rPr>
        <w:t>t</w:t>
      </w:r>
      <w:r>
        <w:rPr>
          <w:rFonts w:ascii="Calibri" w:eastAsia="Calibri" w:hAnsi="Calibri" w:cs="Calibri"/>
          <w:b/>
          <w:color w:val="231F20"/>
          <w:sz w:val="48"/>
          <w:szCs w:val="60"/>
        </w:rPr>
        <w:t>o</w:t>
      </w:r>
      <w:r w:rsidR="000045C2">
        <w:rPr>
          <w:rFonts w:ascii="Calibri" w:eastAsia="Calibri" w:hAnsi="Calibri" w:cs="Calibri"/>
          <w:b/>
          <w:color w:val="231F20"/>
          <w:sz w:val="48"/>
          <w:szCs w:val="60"/>
        </w:rPr>
        <w:t xml:space="preserve"> </w:t>
      </w:r>
      <w:r w:rsidR="00E2108F">
        <w:rPr>
          <w:rFonts w:ascii="Calibri" w:eastAsia="Calibri" w:hAnsi="Calibri" w:cs="Calibri"/>
          <w:b/>
          <w:color w:val="231F20"/>
          <w:sz w:val="48"/>
          <w:szCs w:val="60"/>
        </w:rPr>
        <w:t>practice-based</w:t>
      </w:r>
      <w:r w:rsidR="002D6731">
        <w:rPr>
          <w:rFonts w:ascii="Calibri" w:eastAsia="Calibri" w:hAnsi="Calibri" w:cs="Calibri"/>
          <w:b/>
          <w:color w:val="231F20"/>
          <w:sz w:val="48"/>
          <w:szCs w:val="60"/>
        </w:rPr>
        <w:t xml:space="preserve"> evidence and </w:t>
      </w:r>
      <w:r w:rsidR="000159C3">
        <w:rPr>
          <w:rFonts w:ascii="Calibri" w:eastAsia="Calibri" w:hAnsi="Calibri" w:cs="Calibri"/>
          <w:b/>
          <w:color w:val="231F20"/>
          <w:sz w:val="48"/>
          <w:szCs w:val="60"/>
        </w:rPr>
        <w:t>r</w:t>
      </w:r>
      <w:r w:rsidR="00F57C91">
        <w:rPr>
          <w:rFonts w:ascii="Calibri" w:eastAsia="Calibri" w:hAnsi="Calibri" w:cs="Calibri"/>
          <w:b/>
          <w:color w:val="231F20"/>
          <w:sz w:val="48"/>
          <w:szCs w:val="60"/>
        </w:rPr>
        <w:t xml:space="preserve">outine </w:t>
      </w:r>
      <w:r w:rsidR="000159C3">
        <w:rPr>
          <w:rFonts w:ascii="Calibri" w:eastAsia="Calibri" w:hAnsi="Calibri" w:cs="Calibri"/>
          <w:b/>
          <w:color w:val="231F20"/>
          <w:sz w:val="48"/>
          <w:szCs w:val="60"/>
        </w:rPr>
        <w:t>o</w:t>
      </w:r>
      <w:r w:rsidR="00F57C91">
        <w:rPr>
          <w:rFonts w:ascii="Calibri" w:eastAsia="Calibri" w:hAnsi="Calibri" w:cs="Calibri"/>
          <w:b/>
          <w:color w:val="231F20"/>
          <w:sz w:val="48"/>
          <w:szCs w:val="60"/>
        </w:rPr>
        <w:t xml:space="preserve">utcome </w:t>
      </w:r>
      <w:r w:rsidR="000159C3">
        <w:rPr>
          <w:rFonts w:ascii="Calibri" w:eastAsia="Calibri" w:hAnsi="Calibri" w:cs="Calibri"/>
          <w:b/>
          <w:color w:val="231F20"/>
          <w:sz w:val="48"/>
          <w:szCs w:val="60"/>
        </w:rPr>
        <w:t>m</w:t>
      </w:r>
      <w:r w:rsidR="00F57C91">
        <w:rPr>
          <w:rFonts w:ascii="Calibri" w:eastAsia="Calibri" w:hAnsi="Calibri" w:cs="Calibri"/>
          <w:b/>
          <w:color w:val="231F20"/>
          <w:sz w:val="48"/>
          <w:szCs w:val="60"/>
        </w:rPr>
        <w:t>easures</w:t>
      </w:r>
    </w:p>
    <w:p w14:paraId="3B02B995" w14:textId="77777777" w:rsidR="00F57C91" w:rsidRPr="00A104FD" w:rsidRDefault="00F57C91" w:rsidP="00555F01">
      <w:pPr>
        <w:widowControl/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015871D8" w14:textId="3B0E88B3" w:rsidR="00A104FD" w:rsidRPr="00D247AF" w:rsidRDefault="0075495F" w:rsidP="00555F01">
      <w:pPr>
        <w:pStyle w:val="ListParagraph"/>
        <w:numPr>
          <w:ilvl w:val="0"/>
          <w:numId w:val="9"/>
        </w:numPr>
        <w:ind w:right="-2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>Introduction</w:t>
      </w:r>
    </w:p>
    <w:p w14:paraId="46A57F22" w14:textId="3E6DBD88" w:rsidR="00F711ED" w:rsidRDefault="00D247AF" w:rsidP="003F7C56">
      <w:pPr>
        <w:widowControl/>
        <w:spacing w:after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 may </w:t>
      </w:r>
      <w:r w:rsidR="005E4C2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have heard the </w:t>
      </w:r>
      <w:r w:rsidR="00D8756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terms “Evidence-based practice” and “Practice-based evidence”. </w:t>
      </w:r>
      <w:r w:rsidR="00F711ED">
        <w:rPr>
          <w:rStyle w:val="normaltextrun"/>
          <w:rFonts w:ascii="Calibri" w:hAnsi="Calibri" w:cs="Calibri"/>
          <w:color w:val="000000"/>
          <w:shd w:val="clear" w:color="auto" w:fill="FFFFFF"/>
        </w:rPr>
        <w:t>Confusingly, these are not synonymous. Evidence-based practice refers to practices</w:t>
      </w:r>
      <w:r w:rsidR="00705F0B">
        <w:rPr>
          <w:rStyle w:val="normaltextrun"/>
          <w:rFonts w:ascii="Calibri" w:hAnsi="Calibri" w:cs="Calibri"/>
          <w:color w:val="000000"/>
          <w:shd w:val="clear" w:color="auto" w:fill="FFFFFF"/>
        </w:rPr>
        <w:t>, treatments</w:t>
      </w:r>
      <w:r w:rsidR="00F711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05F0B">
        <w:rPr>
          <w:rStyle w:val="normaltextrun"/>
          <w:rFonts w:ascii="Calibri" w:hAnsi="Calibri" w:cs="Calibri"/>
          <w:color w:val="000000"/>
          <w:shd w:val="clear" w:color="auto" w:fill="FFFFFF"/>
        </w:rPr>
        <w:t>or</w:t>
      </w:r>
      <w:r w:rsidR="00F711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interventions that are recommended </w:t>
      </w:r>
      <w:proofErr w:type="gramStart"/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>on the basis o</w:t>
      </w:r>
      <w:r w:rsidR="00705F0B">
        <w:rPr>
          <w:rStyle w:val="normaltextrun"/>
          <w:rFonts w:ascii="Calibri" w:hAnsi="Calibri" w:cs="Calibri"/>
          <w:color w:val="000000"/>
          <w:shd w:val="clear" w:color="auto" w:fill="FFFFFF"/>
        </w:rPr>
        <w:t>f</w:t>
      </w:r>
      <w:proofErr w:type="gramEnd"/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experimental evidence</w:t>
      </w:r>
      <w:r w:rsidR="0042365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8619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Often </w:t>
      </w:r>
      <w:r w:rsidR="0042365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</w:t>
      </w:r>
      <w:r w:rsidR="00691DD2">
        <w:rPr>
          <w:rStyle w:val="normaltextrun"/>
          <w:rFonts w:ascii="Calibri" w:hAnsi="Calibri" w:cs="Calibri"/>
          <w:color w:val="000000"/>
          <w:shd w:val="clear" w:color="auto" w:fill="FFFFFF"/>
        </w:rPr>
        <w:t>evidence comes from</w:t>
      </w:r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clinical trials</w:t>
      </w:r>
      <w:r w:rsidR="009F691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conducted in experimental settings using</w:t>
      </w:r>
      <w:r w:rsidR="00C31D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particular methodology</w:t>
      </w:r>
      <w:r w:rsidR="00A8619D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31D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such as </w:t>
      </w:r>
      <w:hyperlink r:id="rId11" w:history="1">
        <w:r w:rsidR="00C31DD5" w:rsidRPr="00D51287">
          <w:rPr>
            <w:rStyle w:val="Hyperlink"/>
            <w:rFonts w:ascii="Calibri" w:hAnsi="Calibri" w:cs="Calibri"/>
            <w:shd w:val="clear" w:color="auto" w:fill="FFFFFF"/>
          </w:rPr>
          <w:t>randomly allocating</w:t>
        </w:r>
      </w:hyperlink>
      <w:r w:rsidR="00C31D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05F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participants to </w:t>
      </w:r>
      <w:r w:rsidR="0060481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group that </w:t>
      </w:r>
      <w:r w:rsidR="0042365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 given the </w:t>
      </w:r>
      <w:r w:rsidR="00691DD2">
        <w:rPr>
          <w:rStyle w:val="normaltextrun"/>
          <w:rFonts w:ascii="Calibri" w:hAnsi="Calibri" w:cs="Calibri"/>
          <w:color w:val="000000"/>
          <w:shd w:val="clear" w:color="auto" w:fill="FFFFFF"/>
        </w:rPr>
        <w:t>treatment versus a control group which is not</w:t>
      </w:r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76072EDF" w14:textId="0C9E0E8F" w:rsidR="00F760DF" w:rsidRDefault="00F760DF" w:rsidP="003F7C56">
      <w:pPr>
        <w:widowControl/>
        <w:spacing w:after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2295B0C" w14:textId="6AFA5FA8" w:rsidR="002D6731" w:rsidRDefault="00563360" w:rsidP="003F7C56">
      <w:pPr>
        <w:widowControl/>
        <w:spacing w:after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contrast, p</w:t>
      </w:r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ractice-based evidence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is</w:t>
      </w:r>
      <w:r w:rsidR="009F691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data</w:t>
      </w:r>
      <w:r w:rsidR="00F760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collected </w:t>
      </w:r>
      <w:r w:rsidR="009F691F">
        <w:rPr>
          <w:rStyle w:val="normaltextrun"/>
          <w:rFonts w:ascii="Calibri" w:hAnsi="Calibri" w:cs="Calibri"/>
          <w:color w:val="000000"/>
          <w:shd w:val="clear" w:color="auto" w:fill="FFFFFF"/>
        </w:rPr>
        <w:t>during routine clinical practice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91D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12D7D">
        <w:rPr>
          <w:rStyle w:val="normaltextrun"/>
          <w:rFonts w:ascii="Calibri" w:hAnsi="Calibri" w:cs="Calibri"/>
          <w:color w:val="000000"/>
          <w:shd w:val="clear" w:color="auto" w:fill="FFFFFF"/>
        </w:rPr>
        <w:t>Though there are different</w:t>
      </w:r>
      <w:r w:rsidR="00CA6A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ways of conducting </w:t>
      </w:r>
      <w:r w:rsidR="00691D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practice-based evidence, such as </w:t>
      </w:r>
      <w:r w:rsidR="00EE42C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using a </w:t>
      </w:r>
      <w:hyperlink r:id="rId12" w:history="1">
        <w:r w:rsidR="00EE42C8" w:rsidRPr="009E0621">
          <w:rPr>
            <w:rStyle w:val="Hyperlink"/>
            <w:rFonts w:ascii="Calibri" w:hAnsi="Calibri" w:cs="Calibri"/>
            <w:shd w:val="clear" w:color="auto" w:fill="FFFFFF"/>
          </w:rPr>
          <w:t>qualitative research</w:t>
        </w:r>
      </w:hyperlink>
      <w:r w:rsidR="00EE42C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methodology, a common method involves using r</w:t>
      </w:r>
      <w:r w:rsidR="00467A40" w:rsidRPr="00467A40">
        <w:rPr>
          <w:rStyle w:val="normaltextrun"/>
          <w:rFonts w:ascii="Calibri" w:hAnsi="Calibri" w:cs="Calibri"/>
          <w:color w:val="000000"/>
          <w:shd w:val="clear" w:color="auto" w:fill="FFFFFF"/>
        </w:rPr>
        <w:t>outine outcome measures (ROMs)</w:t>
      </w:r>
      <w:r w:rsidR="00EE42C8">
        <w:rPr>
          <w:rStyle w:val="normaltextrun"/>
          <w:rFonts w:ascii="Calibri" w:hAnsi="Calibri" w:cs="Calibri"/>
          <w:color w:val="000000"/>
          <w:shd w:val="clear" w:color="auto" w:fill="FFFFFF"/>
        </w:rPr>
        <w:t>, which</w:t>
      </w:r>
      <w:r w:rsidR="00467A40" w:rsidRPr="00467A4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C43A9">
        <w:rPr>
          <w:rStyle w:val="normaltextrun"/>
          <w:rFonts w:ascii="Calibri" w:hAnsi="Calibri" w:cs="Calibri"/>
          <w:color w:val="000000"/>
          <w:shd w:val="clear" w:color="auto" w:fill="FFFFFF"/>
        </w:rPr>
        <w:t>are questionnaires used to assess where the client is at</w:t>
      </w:r>
      <w:r w:rsidR="00B6529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BC43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They </w:t>
      </w:r>
      <w:r w:rsidR="00467A40" w:rsidRPr="00467A4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can be useful tools for both practitioners and </w:t>
      </w:r>
      <w:r w:rsidR="00115CAD">
        <w:rPr>
          <w:rStyle w:val="normaltextrun"/>
          <w:rFonts w:ascii="Calibri" w:hAnsi="Calibri" w:cs="Calibri"/>
          <w:color w:val="000000"/>
          <w:shd w:val="clear" w:color="auto" w:fill="FFFFFF"/>
        </w:rPr>
        <w:t>clients.</w:t>
      </w:r>
      <w:r w:rsidR="00467A40" w:rsidRPr="00467A4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C44D09A" w14:textId="77777777" w:rsidR="002D6731" w:rsidRDefault="002D6731" w:rsidP="003F7C56">
      <w:pPr>
        <w:widowControl/>
        <w:spacing w:after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A8D6212" w14:textId="7E090E2F" w:rsidR="006A3C3C" w:rsidRDefault="00F2487B" w:rsidP="003F7C56">
      <w:pPr>
        <w:widowControl/>
        <w:spacing w:after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addition to </w:t>
      </w:r>
      <w:r w:rsidR="00E8442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helping gather data, </w:t>
      </w:r>
      <w:r w:rsidR="00E803F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ROMs provide helpful feedback </w:t>
      </w:r>
      <w:r w:rsidR="00341012">
        <w:rPr>
          <w:rStyle w:val="normaltextrun"/>
          <w:rFonts w:ascii="Calibri" w:hAnsi="Calibri" w:cs="Calibri"/>
          <w:color w:val="000000"/>
          <w:shd w:val="clear" w:color="auto" w:fill="FFFFFF"/>
        </w:rPr>
        <w:t>on how the client is experiencing therapy</w:t>
      </w:r>
      <w:r w:rsidR="00AC6B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</w:t>
      </w:r>
      <w:r w:rsidR="003410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how they are dealing with </w:t>
      </w:r>
      <w:r w:rsidR="00D34928">
        <w:rPr>
          <w:rStyle w:val="normaltextrun"/>
          <w:rFonts w:ascii="Calibri" w:hAnsi="Calibri" w:cs="Calibri"/>
          <w:color w:val="000000"/>
          <w:shd w:val="clear" w:color="auto" w:fill="FFFFFF"/>
        </w:rPr>
        <w:t>any issues that have presented</w:t>
      </w:r>
      <w:r w:rsidR="00B6529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E04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6529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They </w:t>
      </w:r>
      <w:r w:rsidR="002C0B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can </w:t>
      </w:r>
      <w:r w:rsidR="004862B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track </w:t>
      </w:r>
      <w:r w:rsidR="002E04ED">
        <w:rPr>
          <w:rStyle w:val="normaltextrun"/>
          <w:rFonts w:ascii="Calibri" w:hAnsi="Calibri" w:cs="Calibri"/>
          <w:color w:val="000000"/>
          <w:shd w:val="clear" w:color="auto" w:fill="FFFFFF"/>
        </w:rPr>
        <w:t>how a client is progressing throughout their sessions.</w:t>
      </w:r>
      <w:r w:rsidR="00E63A4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752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ROMs can be filled out by the client as frequently as every session, or as </w:t>
      </w:r>
      <w:r w:rsidR="003350CD">
        <w:rPr>
          <w:rStyle w:val="normaltextrun"/>
          <w:rFonts w:ascii="Calibri" w:hAnsi="Calibri" w:cs="Calibri"/>
          <w:color w:val="000000"/>
          <w:shd w:val="clear" w:color="auto" w:fill="FFFFFF"/>
        </w:rPr>
        <w:t>infrequently</w:t>
      </w:r>
      <w:r w:rsidR="00913EB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one at the start and the end of working with </w:t>
      </w:r>
      <w:r w:rsidR="002C0B30">
        <w:rPr>
          <w:rStyle w:val="normaltextrun"/>
          <w:rFonts w:ascii="Calibri" w:hAnsi="Calibri" w:cs="Calibri"/>
          <w:color w:val="000000"/>
          <w:shd w:val="clear" w:color="auto" w:fill="FFFFFF"/>
        </w:rPr>
        <w:t>them</w:t>
      </w:r>
      <w:r w:rsidR="00913EB7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17F0663" w14:textId="77777777" w:rsidR="003F7C56" w:rsidRPr="003F7C56" w:rsidRDefault="003F7C56" w:rsidP="003F7C56">
      <w:pPr>
        <w:widowControl/>
        <w:spacing w:after="0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50DE9C51" w14:textId="631D2612" w:rsidR="00E21D6F" w:rsidRDefault="00FB4713" w:rsidP="00555F01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Different ROMs have been designed for different clients, settings and </w:t>
      </w:r>
      <w:r w:rsidR="00C720B3">
        <w:rPr>
          <w:rFonts w:ascii="Calibri" w:eastAsia="Times New Roman" w:hAnsi="Calibri" w:cs="Calibri"/>
          <w:lang w:val="en-GB" w:eastAsia="en-GB"/>
        </w:rPr>
        <w:t xml:space="preserve">mental health issues. </w:t>
      </w:r>
      <w:r w:rsidR="00E21D6F">
        <w:rPr>
          <w:rFonts w:ascii="Calibri" w:eastAsia="Times New Roman" w:hAnsi="Calibri" w:cs="Calibri"/>
          <w:lang w:val="en-GB" w:eastAsia="en-GB"/>
        </w:rPr>
        <w:t>In selecting the right outcome measure for your practice and clients, it is helpful to think about the following questions:</w:t>
      </w:r>
    </w:p>
    <w:p w14:paraId="125B872F" w14:textId="0F20A0E9" w:rsidR="00E21D6F" w:rsidRDefault="00C73999" w:rsidP="00AA49A6">
      <w:pPr>
        <w:pStyle w:val="ListParagraph"/>
        <w:numPr>
          <w:ilvl w:val="0"/>
          <w:numId w:val="22"/>
        </w:num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What type of information will be most helpful to capture? </w:t>
      </w:r>
      <w:r w:rsidR="00141B4C">
        <w:rPr>
          <w:rFonts w:ascii="Calibri" w:eastAsia="Times New Roman" w:hAnsi="Calibri" w:cs="Calibri"/>
          <w:lang w:val="en-GB" w:eastAsia="en-GB"/>
        </w:rPr>
        <w:t>(</w:t>
      </w:r>
      <w:r w:rsidR="000054A6">
        <w:rPr>
          <w:rFonts w:ascii="Calibri" w:eastAsia="Times New Roman" w:hAnsi="Calibri" w:cs="Calibri"/>
          <w:lang w:val="en-GB" w:eastAsia="en-GB"/>
        </w:rPr>
        <w:t>For example</w:t>
      </w:r>
      <w:r w:rsidR="00B22CE0">
        <w:rPr>
          <w:rFonts w:ascii="Calibri" w:eastAsia="Times New Roman" w:hAnsi="Calibri" w:cs="Calibri"/>
          <w:lang w:val="en-GB" w:eastAsia="en-GB"/>
        </w:rPr>
        <w:t>,</w:t>
      </w:r>
      <w:r w:rsidR="00141B4C">
        <w:rPr>
          <w:rFonts w:ascii="Calibri" w:eastAsia="Times New Roman" w:hAnsi="Calibri" w:cs="Calibri"/>
          <w:lang w:val="en-GB" w:eastAsia="en-GB"/>
        </w:rPr>
        <w:t xml:space="preserve"> measuring a specific mental health issue, </w:t>
      </w:r>
      <w:r w:rsidR="00190613">
        <w:rPr>
          <w:rFonts w:ascii="Calibri" w:eastAsia="Times New Roman" w:hAnsi="Calibri" w:cs="Calibri"/>
          <w:lang w:val="en-GB" w:eastAsia="en-GB"/>
        </w:rPr>
        <w:t>capturing overall progress in functioning</w:t>
      </w:r>
      <w:r w:rsidR="00286069">
        <w:rPr>
          <w:rFonts w:ascii="Calibri" w:eastAsia="Times New Roman" w:hAnsi="Calibri" w:cs="Calibri"/>
          <w:lang w:val="en-GB" w:eastAsia="en-GB"/>
        </w:rPr>
        <w:t>.</w:t>
      </w:r>
      <w:r w:rsidR="00190613">
        <w:rPr>
          <w:rFonts w:ascii="Calibri" w:eastAsia="Times New Roman" w:hAnsi="Calibri" w:cs="Calibri"/>
          <w:lang w:val="en-GB" w:eastAsia="en-GB"/>
        </w:rPr>
        <w:t>)</w:t>
      </w:r>
    </w:p>
    <w:p w14:paraId="0D6D3485" w14:textId="5D54075D" w:rsidR="00C73999" w:rsidRDefault="0078660F" w:rsidP="00AA49A6">
      <w:pPr>
        <w:pStyle w:val="ListParagraph"/>
        <w:numPr>
          <w:ilvl w:val="0"/>
          <w:numId w:val="22"/>
        </w:num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What client groups will you be using the ROM for?</w:t>
      </w:r>
      <w:r w:rsidR="00141B4C">
        <w:rPr>
          <w:rFonts w:ascii="Calibri" w:eastAsia="Times New Roman" w:hAnsi="Calibri" w:cs="Calibri"/>
          <w:lang w:val="en-GB" w:eastAsia="en-GB"/>
        </w:rPr>
        <w:t xml:space="preserve"> (</w:t>
      </w:r>
      <w:r w:rsidR="00286069">
        <w:rPr>
          <w:rFonts w:ascii="Calibri" w:eastAsia="Times New Roman" w:hAnsi="Calibri" w:cs="Calibri"/>
          <w:lang w:val="en-GB" w:eastAsia="en-GB"/>
        </w:rPr>
        <w:t>F</w:t>
      </w:r>
      <w:r w:rsidR="00B22CE0">
        <w:rPr>
          <w:rFonts w:ascii="Calibri" w:eastAsia="Times New Roman" w:hAnsi="Calibri" w:cs="Calibri"/>
          <w:lang w:val="en-GB" w:eastAsia="en-GB"/>
        </w:rPr>
        <w:t>or</w:t>
      </w:r>
      <w:r w:rsidR="00141B4C">
        <w:rPr>
          <w:rFonts w:ascii="Calibri" w:eastAsia="Times New Roman" w:hAnsi="Calibri" w:cs="Calibri"/>
          <w:lang w:val="en-GB" w:eastAsia="en-GB"/>
        </w:rPr>
        <w:t xml:space="preserve"> </w:t>
      </w:r>
      <w:r w:rsidR="00B22CE0">
        <w:rPr>
          <w:rFonts w:ascii="Calibri" w:eastAsia="Times New Roman" w:hAnsi="Calibri" w:cs="Calibri"/>
          <w:lang w:val="en-GB" w:eastAsia="en-GB"/>
        </w:rPr>
        <w:t>example, a</w:t>
      </w:r>
      <w:r w:rsidR="00141B4C">
        <w:rPr>
          <w:rFonts w:ascii="Calibri" w:eastAsia="Times New Roman" w:hAnsi="Calibri" w:cs="Calibri"/>
          <w:lang w:val="en-GB" w:eastAsia="en-GB"/>
        </w:rPr>
        <w:t xml:space="preserve">dults, </w:t>
      </w:r>
      <w:proofErr w:type="gramStart"/>
      <w:r w:rsidR="00141B4C">
        <w:rPr>
          <w:rFonts w:ascii="Calibri" w:eastAsia="Times New Roman" w:hAnsi="Calibri" w:cs="Calibri"/>
          <w:lang w:val="en-GB" w:eastAsia="en-GB"/>
        </w:rPr>
        <w:t>children</w:t>
      </w:r>
      <w:proofErr w:type="gramEnd"/>
      <w:r w:rsidR="00141B4C">
        <w:rPr>
          <w:rFonts w:ascii="Calibri" w:eastAsia="Times New Roman" w:hAnsi="Calibri" w:cs="Calibri"/>
          <w:lang w:val="en-GB" w:eastAsia="en-GB"/>
        </w:rPr>
        <w:t xml:space="preserve"> and young people</w:t>
      </w:r>
      <w:r w:rsidR="00F127E1">
        <w:rPr>
          <w:rFonts w:ascii="Calibri" w:eastAsia="Times New Roman" w:hAnsi="Calibri" w:cs="Calibri"/>
          <w:lang w:val="en-GB" w:eastAsia="en-GB"/>
        </w:rPr>
        <w:t>.</w:t>
      </w:r>
      <w:r w:rsidR="00141B4C">
        <w:rPr>
          <w:rFonts w:ascii="Calibri" w:eastAsia="Times New Roman" w:hAnsi="Calibri" w:cs="Calibri"/>
          <w:lang w:val="en-GB" w:eastAsia="en-GB"/>
        </w:rPr>
        <w:t>)</w:t>
      </w:r>
    </w:p>
    <w:p w14:paraId="3CF5DFA2" w14:textId="7A054C7E" w:rsidR="00FF6568" w:rsidRDefault="0078660F" w:rsidP="00AA49A6">
      <w:pPr>
        <w:pStyle w:val="ListParagraph"/>
        <w:numPr>
          <w:ilvl w:val="0"/>
          <w:numId w:val="22"/>
        </w:num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Is there sufficient evidence of validity for the ROM?</w:t>
      </w:r>
    </w:p>
    <w:p w14:paraId="385464BA" w14:textId="2F94B19E" w:rsidR="00B97DBB" w:rsidRPr="00B97DBB" w:rsidRDefault="00B97DBB" w:rsidP="00B97DBB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A helpful resource for </w:t>
      </w:r>
      <w:r w:rsidR="003F69D1">
        <w:rPr>
          <w:rFonts w:ascii="Calibri" w:eastAsia="Times New Roman" w:hAnsi="Calibri" w:cs="Calibri"/>
          <w:lang w:val="en-GB" w:eastAsia="en-GB"/>
        </w:rPr>
        <w:t>deciding which outcome to use can be found</w:t>
      </w:r>
      <w:r w:rsidR="006A0837">
        <w:rPr>
          <w:rFonts w:ascii="Calibri" w:eastAsia="Times New Roman" w:hAnsi="Calibri" w:cs="Calibri"/>
          <w:lang w:val="en-GB" w:eastAsia="en-GB"/>
        </w:rPr>
        <w:t xml:space="preserve"> in the </w:t>
      </w:r>
      <w:hyperlink r:id="rId13" w:history="1">
        <w:r w:rsidR="006A0837" w:rsidRPr="006A0837">
          <w:rPr>
            <w:rStyle w:val="Hyperlink"/>
            <w:rFonts w:ascii="Calibri" w:eastAsia="Times New Roman" w:hAnsi="Calibri" w:cs="Calibri"/>
            <w:lang w:val="en-GB" w:eastAsia="en-GB"/>
          </w:rPr>
          <w:t>Outcomes Compendium</w:t>
        </w:r>
      </w:hyperlink>
      <w:r w:rsidR="006A0837">
        <w:rPr>
          <w:rFonts w:ascii="Calibri" w:eastAsia="Times New Roman" w:hAnsi="Calibri" w:cs="Calibri"/>
          <w:lang w:val="en-GB" w:eastAsia="en-GB"/>
        </w:rPr>
        <w:t>.</w:t>
      </w:r>
    </w:p>
    <w:p w14:paraId="49C7E7AC" w14:textId="6DEDA4F7" w:rsidR="006A3C3C" w:rsidRDefault="006A3C3C" w:rsidP="00555F01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Some frequently used ROM</w:t>
      </w:r>
      <w:r w:rsidR="00FB4713">
        <w:rPr>
          <w:rFonts w:ascii="Calibri" w:eastAsia="Times New Roman" w:hAnsi="Calibri" w:cs="Calibri"/>
          <w:lang w:val="en-GB" w:eastAsia="en-GB"/>
        </w:rPr>
        <w:t>s</w:t>
      </w:r>
      <w:r>
        <w:rPr>
          <w:rFonts w:ascii="Calibri" w:eastAsia="Times New Roman" w:hAnsi="Calibri" w:cs="Calibri"/>
          <w:lang w:val="en-GB" w:eastAsia="en-GB"/>
        </w:rPr>
        <w:t xml:space="preserve"> include:</w:t>
      </w:r>
    </w:p>
    <w:p w14:paraId="4CABE9B6" w14:textId="503C2E09" w:rsidR="002F2D30" w:rsidRDefault="00897F7C" w:rsidP="002F2D30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4" w:history="1">
        <w:r w:rsidR="002F2D30" w:rsidRPr="00BB224A">
          <w:rPr>
            <w:rStyle w:val="Hyperlink"/>
            <w:rFonts w:ascii="Calibri" w:hAnsi="Calibri" w:cs="Calibri"/>
          </w:rPr>
          <w:t>The Barrett‐Lennard Relationship Inventory (BLRI)</w:t>
        </w:r>
      </w:hyperlink>
    </w:p>
    <w:p w14:paraId="7DFDCDB6" w14:textId="7B783EBE" w:rsidR="0091431A" w:rsidRPr="002F121F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5" w:history="1">
        <w:r w:rsidR="00B62C6B">
          <w:rPr>
            <w:rStyle w:val="Hyperlink"/>
          </w:rPr>
          <w:t>Beck Depression Inventory (BDI-II)</w:t>
        </w:r>
      </w:hyperlink>
    </w:p>
    <w:p w14:paraId="7A525689" w14:textId="1B5C20B7" w:rsidR="0091431A" w:rsidRPr="008B7295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6" w:history="1">
        <w:r w:rsidR="0091431A" w:rsidRPr="00B62C6B">
          <w:rPr>
            <w:rStyle w:val="Hyperlink"/>
            <w:rFonts w:ascii="Calibri" w:hAnsi="Calibri" w:cs="Calibri"/>
          </w:rPr>
          <w:t>Beck Youth Inventory (BYI-2)</w:t>
        </w:r>
      </w:hyperlink>
    </w:p>
    <w:p w14:paraId="70D6089F" w14:textId="4A4F11FA" w:rsidR="0091431A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7" w:history="1">
        <w:r w:rsidR="0091431A" w:rsidRPr="00FB2BA5">
          <w:rPr>
            <w:rStyle w:val="Hyperlink"/>
            <w:rFonts w:ascii="Calibri" w:hAnsi="Calibri" w:cs="Calibri"/>
          </w:rPr>
          <w:t>Child Behavior Checklist (CBCL)</w:t>
        </w:r>
      </w:hyperlink>
    </w:p>
    <w:p w14:paraId="062E6BED" w14:textId="2C5FBB65" w:rsidR="006A3C3C" w:rsidRDefault="00897F7C" w:rsidP="006A3C3C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8" w:history="1">
        <w:r w:rsidR="00D45FFF" w:rsidRPr="00921441">
          <w:rPr>
            <w:rStyle w:val="Hyperlink"/>
            <w:rFonts w:ascii="Calibri" w:hAnsi="Calibri" w:cs="Calibri"/>
          </w:rPr>
          <w:t>Clinical Outcomes in Routine Evaluation (</w:t>
        </w:r>
        <w:r w:rsidR="00BD735A" w:rsidRPr="00921441">
          <w:rPr>
            <w:rStyle w:val="Hyperlink"/>
            <w:rFonts w:ascii="Calibri" w:hAnsi="Calibri" w:cs="Calibri"/>
          </w:rPr>
          <w:t>CORE</w:t>
        </w:r>
        <w:r w:rsidR="00A16214" w:rsidRPr="00921441">
          <w:rPr>
            <w:rStyle w:val="Hyperlink"/>
            <w:rFonts w:ascii="Calibri" w:hAnsi="Calibri" w:cs="Calibri"/>
          </w:rPr>
          <w:t>-OM</w:t>
        </w:r>
        <w:r w:rsidR="00D45FFF" w:rsidRPr="00921441">
          <w:rPr>
            <w:rStyle w:val="Hyperlink"/>
            <w:rFonts w:ascii="Calibri" w:hAnsi="Calibri" w:cs="Calibri"/>
          </w:rPr>
          <w:t>)</w:t>
        </w:r>
      </w:hyperlink>
    </w:p>
    <w:p w14:paraId="0DBA6F11" w14:textId="1FDE3ACB" w:rsidR="0091431A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19" w:history="1">
        <w:r w:rsidR="0091431A" w:rsidRPr="00944734">
          <w:rPr>
            <w:rStyle w:val="Hyperlink"/>
            <w:rFonts w:ascii="Calibri" w:hAnsi="Calibri" w:cs="Calibri"/>
          </w:rPr>
          <w:t>Generalised Anxiety Disorder Assessment (GAD-7)</w:t>
        </w:r>
      </w:hyperlink>
    </w:p>
    <w:p w14:paraId="41FEBE65" w14:textId="58579D6F" w:rsidR="0091431A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0" w:history="1">
        <w:r w:rsidR="0091431A" w:rsidRPr="008706ED">
          <w:rPr>
            <w:rStyle w:val="Hyperlink"/>
            <w:rFonts w:ascii="Calibri" w:hAnsi="Calibri" w:cs="Calibri"/>
          </w:rPr>
          <w:t>Health of the Nation Outcome Scales Child and Adolescent Mental Health (HoNOSCA)</w:t>
        </w:r>
      </w:hyperlink>
    </w:p>
    <w:p w14:paraId="5CB04BEC" w14:textId="7EE48BCC" w:rsidR="00F11D24" w:rsidRDefault="00897F7C" w:rsidP="006A3C3C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1" w:history="1">
        <w:r w:rsidR="00F11D24" w:rsidRPr="00436F83">
          <w:rPr>
            <w:rStyle w:val="Hyperlink"/>
            <w:rFonts w:ascii="Calibri" w:hAnsi="Calibri" w:cs="Calibri"/>
          </w:rPr>
          <w:t>Outcome Rating Scale</w:t>
        </w:r>
      </w:hyperlink>
    </w:p>
    <w:p w14:paraId="6AA22CEB" w14:textId="5F7FB0E4" w:rsidR="0091431A" w:rsidRPr="00811CB2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2" w:history="1">
        <w:r w:rsidR="0091431A" w:rsidRPr="00903AFE">
          <w:rPr>
            <w:rStyle w:val="Hyperlink"/>
            <w:rFonts w:ascii="Calibri" w:hAnsi="Calibri" w:cs="Calibri"/>
          </w:rPr>
          <w:t>Patient Health Questionnaire (PHQ-9)</w:t>
        </w:r>
      </w:hyperlink>
    </w:p>
    <w:p w14:paraId="479ACFA2" w14:textId="3FBCFB37" w:rsidR="0091431A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3" w:history="1">
        <w:r w:rsidR="0091431A" w:rsidRPr="00903AFE">
          <w:rPr>
            <w:rStyle w:val="Hyperlink"/>
            <w:rFonts w:ascii="Calibri" w:hAnsi="Calibri" w:cs="Calibri"/>
          </w:rPr>
          <w:t>PSYCHLOPS</w:t>
        </w:r>
      </w:hyperlink>
    </w:p>
    <w:p w14:paraId="63E9F3AC" w14:textId="45679B61" w:rsidR="0091431A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4" w:history="1">
        <w:r w:rsidR="0091431A" w:rsidRPr="00CE7D37">
          <w:rPr>
            <w:rStyle w:val="Hyperlink"/>
            <w:rFonts w:ascii="Calibri" w:hAnsi="Calibri" w:cs="Calibri"/>
          </w:rPr>
          <w:t>SCORE-15 Index of Family Functioning and Change</w:t>
        </w:r>
      </w:hyperlink>
    </w:p>
    <w:p w14:paraId="2153C6B9" w14:textId="0532DD87" w:rsidR="006F5A1D" w:rsidRPr="002F121F" w:rsidRDefault="00897F7C" w:rsidP="0091431A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5" w:history="1">
        <w:r w:rsidR="00C327E3" w:rsidRPr="00E275A6">
          <w:rPr>
            <w:rStyle w:val="Hyperlink"/>
            <w:rFonts w:ascii="Calibri" w:hAnsi="Calibri" w:cs="Calibri"/>
          </w:rPr>
          <w:t>Strengths and Difficulties Questionnaire (SDQ)</w:t>
        </w:r>
      </w:hyperlink>
    </w:p>
    <w:p w14:paraId="2E844B9B" w14:textId="01B6970A" w:rsidR="00172C2F" w:rsidRDefault="00897F7C" w:rsidP="006A3C3C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6" w:history="1">
        <w:r w:rsidR="00172C2F" w:rsidRPr="001F7B19">
          <w:rPr>
            <w:rStyle w:val="Hyperlink"/>
            <w:rFonts w:ascii="Calibri" w:hAnsi="Calibri" w:cs="Calibri"/>
          </w:rPr>
          <w:t>Session Rating Scale (SRS)</w:t>
        </w:r>
      </w:hyperlink>
    </w:p>
    <w:p w14:paraId="5CD97122" w14:textId="47731FC1" w:rsidR="00C67361" w:rsidRDefault="00897F7C" w:rsidP="002F121F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7" w:history="1">
        <w:r w:rsidR="00C67361" w:rsidRPr="00D47A39">
          <w:rPr>
            <w:rStyle w:val="Hyperlink"/>
            <w:rFonts w:ascii="Calibri" w:hAnsi="Calibri" w:cs="Calibri"/>
          </w:rPr>
          <w:t>Social Functioning Questionnaire</w:t>
        </w:r>
      </w:hyperlink>
    </w:p>
    <w:p w14:paraId="06EAB2A4" w14:textId="403E9A58" w:rsidR="00EB7387" w:rsidRPr="0094512B" w:rsidRDefault="00897F7C" w:rsidP="0094512B">
      <w:pPr>
        <w:pStyle w:val="ListParagraph"/>
        <w:numPr>
          <w:ilvl w:val="0"/>
          <w:numId w:val="18"/>
        </w:numPr>
        <w:ind w:right="-20"/>
        <w:rPr>
          <w:rFonts w:ascii="Calibri" w:hAnsi="Calibri" w:cs="Calibri"/>
        </w:rPr>
      </w:pPr>
      <w:hyperlink r:id="rId28" w:history="1">
        <w:r w:rsidR="007B5155" w:rsidRPr="005146C8">
          <w:rPr>
            <w:rStyle w:val="Hyperlink"/>
            <w:rFonts w:ascii="Calibri" w:hAnsi="Calibri" w:cs="Calibri"/>
          </w:rPr>
          <w:t>Work and Social Adjustment Scale (WSAS)</w:t>
        </w:r>
      </w:hyperlink>
    </w:p>
    <w:p w14:paraId="3D3372C2" w14:textId="4B009C75" w:rsidR="00BD735A" w:rsidRDefault="00877504" w:rsidP="00467A40">
      <w:pPr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list is not exhaustive and </w:t>
      </w:r>
      <w:r w:rsidR="00D314D3">
        <w:rPr>
          <w:rFonts w:ascii="Calibri" w:hAnsi="Calibri" w:cs="Calibri"/>
        </w:rPr>
        <w:t>there are many more ROMs</w:t>
      </w:r>
      <w:r w:rsidR="00E03A8A">
        <w:rPr>
          <w:rFonts w:ascii="Calibri" w:hAnsi="Calibri" w:cs="Calibri"/>
        </w:rPr>
        <w:t xml:space="preserve"> available to use.</w:t>
      </w:r>
      <w:r w:rsidR="00D05AD3">
        <w:rPr>
          <w:rFonts w:ascii="Calibri" w:hAnsi="Calibri" w:cs="Calibri"/>
        </w:rPr>
        <w:t xml:space="preserve"> </w:t>
      </w:r>
      <w:r w:rsidR="00266AD9">
        <w:rPr>
          <w:rFonts w:ascii="Calibri" w:hAnsi="Calibri" w:cs="Calibri"/>
        </w:rPr>
        <w:t xml:space="preserve">Deciding </w:t>
      </w:r>
      <w:proofErr w:type="gramStart"/>
      <w:r w:rsidR="00266AD9">
        <w:rPr>
          <w:rFonts w:ascii="Calibri" w:hAnsi="Calibri" w:cs="Calibri"/>
        </w:rPr>
        <w:t>whether or not</w:t>
      </w:r>
      <w:proofErr w:type="gramEnd"/>
      <w:r w:rsidR="00266AD9">
        <w:rPr>
          <w:rFonts w:ascii="Calibri" w:hAnsi="Calibri" w:cs="Calibri"/>
        </w:rPr>
        <w:t xml:space="preserve"> to use ROMs can</w:t>
      </w:r>
      <w:r w:rsidR="00DF25CE">
        <w:rPr>
          <w:rFonts w:ascii="Calibri" w:hAnsi="Calibri" w:cs="Calibri"/>
        </w:rPr>
        <w:t xml:space="preserve"> also</w:t>
      </w:r>
      <w:r w:rsidR="00266AD9">
        <w:rPr>
          <w:rFonts w:ascii="Calibri" w:hAnsi="Calibri" w:cs="Calibri"/>
        </w:rPr>
        <w:t xml:space="preserve"> be a collaborative process</w:t>
      </w:r>
      <w:r w:rsidR="002832C4">
        <w:rPr>
          <w:rFonts w:ascii="Calibri" w:hAnsi="Calibri" w:cs="Calibri"/>
        </w:rPr>
        <w:t xml:space="preserve"> that invol</w:t>
      </w:r>
      <w:r w:rsidR="00EB4495">
        <w:rPr>
          <w:rFonts w:ascii="Calibri" w:hAnsi="Calibri" w:cs="Calibri"/>
        </w:rPr>
        <w:t>v</w:t>
      </w:r>
      <w:r w:rsidR="002832C4">
        <w:rPr>
          <w:rFonts w:ascii="Calibri" w:hAnsi="Calibri" w:cs="Calibri"/>
        </w:rPr>
        <w:t>e</w:t>
      </w:r>
      <w:r w:rsidR="00EB4495">
        <w:rPr>
          <w:rFonts w:ascii="Calibri" w:hAnsi="Calibri" w:cs="Calibri"/>
        </w:rPr>
        <w:t>s</w:t>
      </w:r>
      <w:r w:rsidR="002832C4">
        <w:rPr>
          <w:rFonts w:ascii="Calibri" w:hAnsi="Calibri" w:cs="Calibri"/>
        </w:rPr>
        <w:t xml:space="preserve"> both the practitioner and the client</w:t>
      </w:r>
      <w:r w:rsidR="009E340B">
        <w:rPr>
          <w:rFonts w:ascii="Calibri" w:hAnsi="Calibri" w:cs="Calibri"/>
        </w:rPr>
        <w:t>.</w:t>
      </w:r>
    </w:p>
    <w:p w14:paraId="622530B0" w14:textId="161A3468" w:rsidR="00762FA4" w:rsidRPr="00D21DC2" w:rsidRDefault="00D21DC2" w:rsidP="00467A40">
      <w:pPr>
        <w:pStyle w:val="ListParagraph"/>
        <w:numPr>
          <w:ilvl w:val="0"/>
          <w:numId w:val="9"/>
        </w:numPr>
        <w:ind w:right="-2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  <w:r w:rsidRPr="00D21DC2">
        <w:rPr>
          <w:rFonts w:ascii="Calibri" w:eastAsia="Calibri" w:hAnsi="Calibri" w:cs="Calibri"/>
          <w:color w:val="4F7477"/>
          <w:spacing w:val="3"/>
          <w:sz w:val="34"/>
          <w:szCs w:val="34"/>
        </w:rPr>
        <w:t>Analysing Practice-Based Evidence</w:t>
      </w:r>
    </w:p>
    <w:p w14:paraId="69CC5DEC" w14:textId="77777777" w:rsidR="00762222" w:rsidRDefault="0075495F" w:rsidP="00467A40">
      <w:pPr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You’ve decided wha</w:t>
      </w:r>
      <w:r w:rsidR="00266AD9">
        <w:rPr>
          <w:rFonts w:ascii="Calibri" w:hAnsi="Calibri" w:cs="Calibri"/>
        </w:rPr>
        <w:t>t ROM you’re going to use and how often you</w:t>
      </w:r>
      <w:r w:rsidR="004A024F">
        <w:rPr>
          <w:rFonts w:ascii="Calibri" w:hAnsi="Calibri" w:cs="Calibri"/>
        </w:rPr>
        <w:t xml:space="preserve"> want to use it. Now what? You can</w:t>
      </w:r>
      <w:r w:rsidR="0094449F">
        <w:rPr>
          <w:rFonts w:ascii="Calibri" w:hAnsi="Calibri" w:cs="Calibri"/>
        </w:rPr>
        <w:t xml:space="preserve"> </w:t>
      </w:r>
      <w:r w:rsidR="004A024F">
        <w:rPr>
          <w:rFonts w:ascii="Calibri" w:hAnsi="Calibri" w:cs="Calibri"/>
        </w:rPr>
        <w:t>learn a lot from simply looking at the raw scores</w:t>
      </w:r>
      <w:r w:rsidR="00566212">
        <w:rPr>
          <w:rFonts w:ascii="Calibri" w:hAnsi="Calibri" w:cs="Calibri"/>
        </w:rPr>
        <w:t xml:space="preserve"> individually and</w:t>
      </w:r>
      <w:r w:rsidR="004A024F">
        <w:rPr>
          <w:rFonts w:ascii="Calibri" w:hAnsi="Calibri" w:cs="Calibri"/>
        </w:rPr>
        <w:t xml:space="preserve"> </w:t>
      </w:r>
      <w:r w:rsidR="007A523F">
        <w:rPr>
          <w:rFonts w:ascii="Calibri" w:hAnsi="Calibri" w:cs="Calibri"/>
        </w:rPr>
        <w:t xml:space="preserve">over time. </w:t>
      </w:r>
      <w:r w:rsidR="000900CC">
        <w:rPr>
          <w:rFonts w:ascii="Calibri" w:hAnsi="Calibri" w:cs="Calibri"/>
        </w:rPr>
        <w:t xml:space="preserve">Tracking the changes in scores can </w:t>
      </w:r>
      <w:r w:rsidR="009542D9">
        <w:rPr>
          <w:rFonts w:ascii="Calibri" w:hAnsi="Calibri" w:cs="Calibri"/>
        </w:rPr>
        <w:t xml:space="preserve">give you valuable information about </w:t>
      </w:r>
      <w:r w:rsidR="000900CC">
        <w:rPr>
          <w:rFonts w:ascii="Calibri" w:hAnsi="Calibri" w:cs="Calibri"/>
        </w:rPr>
        <w:t>how the client is responding and progressing.</w:t>
      </w:r>
      <w:r w:rsidR="00D03544">
        <w:rPr>
          <w:rFonts w:ascii="Calibri" w:hAnsi="Calibri" w:cs="Calibri"/>
        </w:rPr>
        <w:t xml:space="preserve"> </w:t>
      </w:r>
      <w:r w:rsidR="00394255">
        <w:rPr>
          <w:rFonts w:ascii="Calibri" w:hAnsi="Calibri" w:cs="Calibri"/>
        </w:rPr>
        <w:t>Calculating and examining</w:t>
      </w:r>
      <w:r w:rsidR="00C36643">
        <w:rPr>
          <w:rFonts w:ascii="Calibri" w:hAnsi="Calibri" w:cs="Calibri"/>
        </w:rPr>
        <w:t xml:space="preserve"> </w:t>
      </w:r>
      <w:r w:rsidR="00394255">
        <w:rPr>
          <w:rFonts w:ascii="Calibri" w:hAnsi="Calibri" w:cs="Calibri"/>
        </w:rPr>
        <w:t xml:space="preserve">average scores across an individual client or multiple clients </w:t>
      </w:r>
      <w:r w:rsidR="00C36643">
        <w:rPr>
          <w:rFonts w:ascii="Calibri" w:hAnsi="Calibri" w:cs="Calibri"/>
        </w:rPr>
        <w:t xml:space="preserve">can often help identify </w:t>
      </w:r>
      <w:r w:rsidR="00205BCD">
        <w:rPr>
          <w:rFonts w:ascii="Calibri" w:hAnsi="Calibri" w:cs="Calibri"/>
        </w:rPr>
        <w:t xml:space="preserve">overarching </w:t>
      </w:r>
      <w:r w:rsidR="00C36643">
        <w:rPr>
          <w:rFonts w:ascii="Calibri" w:hAnsi="Calibri" w:cs="Calibri"/>
        </w:rPr>
        <w:t>patterns, although</w:t>
      </w:r>
      <w:r w:rsidR="00F96D24">
        <w:rPr>
          <w:rFonts w:ascii="Calibri" w:hAnsi="Calibri" w:cs="Calibri"/>
        </w:rPr>
        <w:t xml:space="preserve"> it is important to note that</w:t>
      </w:r>
      <w:r w:rsidR="00C36643">
        <w:rPr>
          <w:rFonts w:ascii="Calibri" w:hAnsi="Calibri" w:cs="Calibri"/>
        </w:rPr>
        <w:t xml:space="preserve"> </w:t>
      </w:r>
      <w:r w:rsidR="00B720DA">
        <w:rPr>
          <w:rFonts w:ascii="Calibri" w:hAnsi="Calibri" w:cs="Calibri"/>
        </w:rPr>
        <w:t>averages can be skewed by outliers</w:t>
      </w:r>
      <w:r w:rsidR="00F96D24">
        <w:rPr>
          <w:rFonts w:ascii="Calibri" w:hAnsi="Calibri" w:cs="Calibri"/>
        </w:rPr>
        <w:t xml:space="preserve"> (extreme cases on either end of the spectrum that </w:t>
      </w:r>
      <w:r w:rsidR="00A160F0">
        <w:rPr>
          <w:rFonts w:ascii="Calibri" w:hAnsi="Calibri" w:cs="Calibri"/>
        </w:rPr>
        <w:t>are not representative of the typical case)</w:t>
      </w:r>
      <w:r w:rsidR="00C36643">
        <w:rPr>
          <w:rFonts w:ascii="Calibri" w:hAnsi="Calibri" w:cs="Calibri"/>
        </w:rPr>
        <w:t xml:space="preserve">. </w:t>
      </w:r>
    </w:p>
    <w:p w14:paraId="6A500F26" w14:textId="149F0A80" w:rsidR="007A523F" w:rsidRDefault="003B7CE1" w:rsidP="00467A40">
      <w:pPr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03544">
        <w:rPr>
          <w:rFonts w:ascii="Calibri" w:hAnsi="Calibri" w:cs="Calibri"/>
        </w:rPr>
        <w:t xml:space="preserve">xamples of how to analyse ROM data can be found </w:t>
      </w:r>
      <w:r w:rsidR="007A6460">
        <w:rPr>
          <w:rFonts w:ascii="Calibri" w:hAnsi="Calibri" w:cs="Calibri"/>
        </w:rPr>
        <w:t xml:space="preserve">in the </w:t>
      </w:r>
      <w:r w:rsidR="00337A5B" w:rsidRPr="00AA49A6">
        <w:t>Child Outcomes Research Consortium</w:t>
      </w:r>
      <w:r w:rsidR="00337A5B">
        <w:rPr>
          <w:rFonts w:ascii="Calibri" w:hAnsi="Calibri" w:cs="Calibri"/>
        </w:rPr>
        <w:t xml:space="preserve">’s </w:t>
      </w:r>
      <w:r w:rsidR="00AD45F8">
        <w:rPr>
          <w:rFonts w:ascii="Calibri" w:hAnsi="Calibri" w:cs="Calibri"/>
        </w:rPr>
        <w:t xml:space="preserve">guide </w:t>
      </w:r>
      <w:hyperlink r:id="rId29" w:history="1">
        <w:r w:rsidR="00AD45F8" w:rsidRPr="00AD45F8">
          <w:rPr>
            <w:rStyle w:val="Hyperlink"/>
            <w:rFonts w:ascii="Calibri" w:hAnsi="Calibri" w:cs="Calibri"/>
          </w:rPr>
          <w:t>Recommendations for using outcome measures</w:t>
        </w:r>
      </w:hyperlink>
      <w:r w:rsidR="00D51F9F">
        <w:rPr>
          <w:rFonts w:ascii="Calibri" w:hAnsi="Calibri" w:cs="Calibri"/>
        </w:rPr>
        <w:t xml:space="preserve">. </w:t>
      </w:r>
      <w:r w:rsidR="00D567E6">
        <w:rPr>
          <w:rFonts w:ascii="Calibri" w:hAnsi="Calibri" w:cs="Calibri"/>
        </w:rPr>
        <w:t xml:space="preserve">There are also paid ROM trackers </w:t>
      </w:r>
      <w:r w:rsidR="00FE33B5">
        <w:rPr>
          <w:rFonts w:ascii="Calibri" w:hAnsi="Calibri" w:cs="Calibri"/>
        </w:rPr>
        <w:t>available</w:t>
      </w:r>
      <w:r w:rsidR="00D567E6">
        <w:rPr>
          <w:rFonts w:ascii="Calibri" w:hAnsi="Calibri" w:cs="Calibri"/>
        </w:rPr>
        <w:t xml:space="preserve"> online</w:t>
      </w:r>
      <w:r w:rsidR="00980CAF">
        <w:rPr>
          <w:rFonts w:ascii="Calibri" w:hAnsi="Calibri" w:cs="Calibri"/>
        </w:rPr>
        <w:t xml:space="preserve"> that will evaluate the data for you.</w:t>
      </w:r>
    </w:p>
    <w:p w14:paraId="7C3E8E92" w14:textId="18F38944" w:rsidR="00152692" w:rsidRDefault="007A523F" w:rsidP="00152692">
      <w:pPr>
        <w:spacing w:after="360"/>
        <w:ind w:right="-23"/>
        <w:rPr>
          <w:rFonts w:ascii="Calibri" w:hAnsi="Calibri" w:cs="Calibri"/>
        </w:rPr>
      </w:pPr>
      <w:r>
        <w:rPr>
          <w:rFonts w:ascii="Calibri" w:hAnsi="Calibri" w:cs="Calibri"/>
        </w:rPr>
        <w:t>You don’t</w:t>
      </w:r>
      <w:r w:rsidR="00EB2A7D">
        <w:rPr>
          <w:rFonts w:ascii="Calibri" w:hAnsi="Calibri" w:cs="Calibri"/>
        </w:rPr>
        <w:t xml:space="preserve"> always</w:t>
      </w:r>
      <w:r>
        <w:rPr>
          <w:rFonts w:ascii="Calibri" w:hAnsi="Calibri" w:cs="Calibri"/>
        </w:rPr>
        <w:t xml:space="preserve"> need to analyse </w:t>
      </w:r>
      <w:r w:rsidR="00EB2A7D">
        <w:rPr>
          <w:rFonts w:ascii="Calibri" w:hAnsi="Calibri" w:cs="Calibri"/>
        </w:rPr>
        <w:t xml:space="preserve">ROM </w:t>
      </w:r>
      <w:r>
        <w:rPr>
          <w:rFonts w:ascii="Calibri" w:hAnsi="Calibri" w:cs="Calibri"/>
        </w:rPr>
        <w:t xml:space="preserve">scores. Sometimes they can simply be a way to </w:t>
      </w:r>
      <w:r w:rsidR="00582B9D">
        <w:rPr>
          <w:rFonts w:ascii="Calibri" w:hAnsi="Calibri" w:cs="Calibri"/>
        </w:rPr>
        <w:t xml:space="preserve">start </w:t>
      </w:r>
      <w:r>
        <w:rPr>
          <w:rFonts w:ascii="Calibri" w:hAnsi="Calibri" w:cs="Calibri"/>
        </w:rPr>
        <w:t>a conversation with the client</w:t>
      </w:r>
      <w:r w:rsidR="00FA0B2F">
        <w:rPr>
          <w:rFonts w:ascii="Calibri" w:hAnsi="Calibri" w:cs="Calibri"/>
        </w:rPr>
        <w:t xml:space="preserve"> about how they responded to the questions.</w:t>
      </w:r>
      <w:r w:rsidR="0018212C">
        <w:rPr>
          <w:rFonts w:ascii="Calibri" w:hAnsi="Calibri" w:cs="Calibri"/>
        </w:rPr>
        <w:t xml:space="preserve"> ROM</w:t>
      </w:r>
      <w:r w:rsidR="00F715FE">
        <w:rPr>
          <w:rFonts w:ascii="Calibri" w:hAnsi="Calibri" w:cs="Calibri"/>
        </w:rPr>
        <w:t xml:space="preserve"> can also be supplemented with other research approaches such as interviews to get a fuller picture of how the client is progressing or whether a particular therapeutic approach has been successful. </w:t>
      </w:r>
    </w:p>
    <w:p w14:paraId="34B32FD6" w14:textId="77777777" w:rsidR="00A2254F" w:rsidRPr="00A2254F" w:rsidRDefault="00CD6830" w:rsidP="00A2254F">
      <w:pPr>
        <w:pStyle w:val="ListParagraph"/>
        <w:numPr>
          <w:ilvl w:val="0"/>
          <w:numId w:val="9"/>
        </w:numPr>
        <w:ind w:right="-2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>Additional</w:t>
      </w:r>
      <w:r w:rsidR="00EC2226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 r</w:t>
      </w:r>
      <w:r w:rsidR="00467A40">
        <w:rPr>
          <w:rFonts w:ascii="Calibri" w:eastAsia="Calibri" w:hAnsi="Calibri" w:cs="Calibri"/>
          <w:color w:val="4F7477"/>
          <w:spacing w:val="3"/>
          <w:sz w:val="34"/>
          <w:szCs w:val="34"/>
        </w:rPr>
        <w:t>e</w:t>
      </w:r>
      <w:r w:rsidR="002E5E05">
        <w:rPr>
          <w:rFonts w:ascii="Calibri" w:eastAsia="Calibri" w:hAnsi="Calibri" w:cs="Calibri"/>
          <w:color w:val="4F7477"/>
          <w:spacing w:val="3"/>
          <w:sz w:val="34"/>
          <w:szCs w:val="34"/>
        </w:rPr>
        <w:t>sources</w:t>
      </w:r>
    </w:p>
    <w:p w14:paraId="46079789" w14:textId="38BCC582" w:rsidR="00FF6568" w:rsidRPr="00A2254F" w:rsidRDefault="00874A87" w:rsidP="74462D04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74462D04">
        <w:rPr>
          <w:rFonts w:ascii="Calibri" w:hAnsi="Calibri" w:cs="Calibri"/>
        </w:rPr>
        <w:t xml:space="preserve">Child Outcomes Research Consortium: </w:t>
      </w:r>
      <w:hyperlink r:id="rId30">
        <w:r w:rsidRPr="74462D04">
          <w:rPr>
            <w:rStyle w:val="Hyperlink"/>
            <w:rFonts w:ascii="Calibri" w:hAnsi="Calibri" w:cs="Calibri"/>
          </w:rPr>
          <w:t>Guide to Using Outcomes and Feedback Tools with Children, Young People and Families</w:t>
        </w:r>
      </w:hyperlink>
    </w:p>
    <w:p w14:paraId="5547C7A8" w14:textId="3E64472A" w:rsidR="00FF6568" w:rsidRPr="00A2254F" w:rsidRDefault="00AE3B9B" w:rsidP="74462D04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74462D04">
        <w:rPr>
          <w:rFonts w:ascii="Calibri" w:hAnsi="Calibri" w:cs="Calibri"/>
        </w:rPr>
        <w:t xml:space="preserve">Child Outcomes Research Consortium: </w:t>
      </w:r>
      <w:hyperlink r:id="rId31">
        <w:r w:rsidRPr="74462D04">
          <w:rPr>
            <w:rStyle w:val="Hyperlink"/>
            <w:rFonts w:ascii="Calibri" w:hAnsi="Calibri" w:cs="Calibri"/>
          </w:rPr>
          <w:t>R</w:t>
        </w:r>
        <w:r w:rsidR="00CC4E04" w:rsidRPr="74462D04">
          <w:rPr>
            <w:rStyle w:val="Hyperlink"/>
            <w:rFonts w:ascii="Calibri" w:hAnsi="Calibri" w:cs="Calibri"/>
          </w:rPr>
          <w:t>ecommendations for using outcome measures</w:t>
        </w:r>
      </w:hyperlink>
    </w:p>
    <w:p w14:paraId="023537A1" w14:textId="571399A5" w:rsidR="009B679C" w:rsidRPr="00F11F93" w:rsidRDefault="00CB7225" w:rsidP="74462D04">
      <w:pPr>
        <w:pStyle w:val="ListParagraph"/>
        <w:numPr>
          <w:ilvl w:val="0"/>
          <w:numId w:val="19"/>
        </w:numPr>
        <w:ind w:right="-20"/>
        <w:rPr>
          <w:rFonts w:ascii="Calibri" w:hAnsi="Calibri" w:cs="Calibri"/>
        </w:rPr>
      </w:pPr>
      <w:r w:rsidRPr="74462D04">
        <w:rPr>
          <w:rFonts w:ascii="Calibri" w:hAnsi="Calibri" w:cs="Calibri"/>
        </w:rPr>
        <w:t xml:space="preserve">Cooper, M. </w:t>
      </w:r>
      <w:hyperlink r:id="rId32">
        <w:r w:rsidR="009B679C" w:rsidRPr="74462D04">
          <w:rPr>
            <w:rStyle w:val="Hyperlink"/>
            <w:rFonts w:ascii="Calibri" w:hAnsi="Calibri" w:cs="Calibri"/>
          </w:rPr>
          <w:t>Evaluating and Auditing Counselling and Psychotherapy Services: Some Pointers</w:t>
        </w:r>
      </w:hyperlink>
    </w:p>
    <w:p w14:paraId="1AE96C33" w14:textId="3AD22302" w:rsidR="00300282" w:rsidRDefault="00C86983" w:rsidP="002F551A">
      <w:pPr>
        <w:pStyle w:val="ListParagraph"/>
        <w:numPr>
          <w:ilvl w:val="0"/>
          <w:numId w:val="19"/>
        </w:numPr>
        <w:ind w:right="-20"/>
        <w:rPr>
          <w:rFonts w:ascii="Calibri" w:hAnsi="Calibri" w:cs="Calibri"/>
        </w:rPr>
      </w:pPr>
      <w:r w:rsidRPr="74462D04">
        <w:rPr>
          <w:rFonts w:ascii="Calibri" w:hAnsi="Calibri" w:cs="Calibri"/>
        </w:rPr>
        <w:t xml:space="preserve">National Institute </w:t>
      </w:r>
      <w:r w:rsidR="004264CF" w:rsidRPr="74462D04">
        <w:rPr>
          <w:rFonts w:ascii="Calibri" w:hAnsi="Calibri" w:cs="Calibri"/>
        </w:rPr>
        <w:t xml:space="preserve">for </w:t>
      </w:r>
      <w:r w:rsidR="006B3CB5" w:rsidRPr="74462D04">
        <w:rPr>
          <w:rFonts w:ascii="Calibri" w:hAnsi="Calibri" w:cs="Calibri"/>
        </w:rPr>
        <w:t xml:space="preserve">Mental Health in England: </w:t>
      </w:r>
      <w:hyperlink r:id="rId33">
        <w:r w:rsidR="00547E89" w:rsidRPr="74462D04">
          <w:rPr>
            <w:rStyle w:val="Hyperlink"/>
            <w:rFonts w:ascii="Calibri" w:hAnsi="Calibri" w:cs="Calibri"/>
          </w:rPr>
          <w:t>Mental health o</w:t>
        </w:r>
        <w:r w:rsidR="004724DB" w:rsidRPr="74462D04">
          <w:rPr>
            <w:rStyle w:val="Hyperlink"/>
            <w:rFonts w:ascii="Calibri" w:hAnsi="Calibri" w:cs="Calibri"/>
          </w:rPr>
          <w:t>utcomes com</w:t>
        </w:r>
        <w:r w:rsidR="00FC05E9" w:rsidRPr="74462D04">
          <w:rPr>
            <w:rStyle w:val="Hyperlink"/>
            <w:rFonts w:ascii="Calibri" w:hAnsi="Calibri" w:cs="Calibri"/>
          </w:rPr>
          <w:t>p</w:t>
        </w:r>
        <w:r w:rsidR="004724DB" w:rsidRPr="74462D04">
          <w:rPr>
            <w:rStyle w:val="Hyperlink"/>
            <w:rFonts w:ascii="Calibri" w:hAnsi="Calibri" w:cs="Calibri"/>
          </w:rPr>
          <w:t>e</w:t>
        </w:r>
        <w:r w:rsidR="00FC05E9" w:rsidRPr="74462D04">
          <w:rPr>
            <w:rStyle w:val="Hyperlink"/>
            <w:rFonts w:ascii="Calibri" w:hAnsi="Calibri" w:cs="Calibri"/>
          </w:rPr>
          <w:t>n</w:t>
        </w:r>
        <w:r w:rsidR="004724DB" w:rsidRPr="74462D04">
          <w:rPr>
            <w:rStyle w:val="Hyperlink"/>
            <w:rFonts w:ascii="Calibri" w:hAnsi="Calibri" w:cs="Calibri"/>
          </w:rPr>
          <w:t>dium</w:t>
        </w:r>
      </w:hyperlink>
      <w:r w:rsidR="004724DB" w:rsidRPr="74462D04">
        <w:rPr>
          <w:rFonts w:ascii="Calibri" w:hAnsi="Calibri" w:cs="Calibri"/>
        </w:rPr>
        <w:t xml:space="preserve"> for </w:t>
      </w:r>
      <w:r w:rsidR="00FC05E9" w:rsidRPr="74462D04">
        <w:rPr>
          <w:rFonts w:ascii="Calibri" w:hAnsi="Calibri" w:cs="Calibri"/>
        </w:rPr>
        <w:t>selecting the right outcome measures</w:t>
      </w:r>
      <w:r w:rsidR="0059461E" w:rsidRPr="74462D04">
        <w:rPr>
          <w:rFonts w:ascii="Calibri" w:hAnsi="Calibri" w:cs="Calibri"/>
        </w:rPr>
        <w:t>.</w:t>
      </w:r>
    </w:p>
    <w:p w14:paraId="2A95E55C" w14:textId="4F37A33F" w:rsidR="00402261" w:rsidRPr="002F551A" w:rsidRDefault="00CC6FF0" w:rsidP="002F551A">
      <w:pPr>
        <w:pStyle w:val="ListParagraph"/>
        <w:numPr>
          <w:ilvl w:val="0"/>
          <w:numId w:val="19"/>
        </w:numPr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Detailed guide to practice-based research: </w:t>
      </w:r>
      <w:hyperlink r:id="rId34" w:history="1">
        <w:r w:rsidR="00DA57D7" w:rsidRPr="00DA57D7">
          <w:rPr>
            <w:rStyle w:val="Hyperlink"/>
            <w:rFonts w:ascii="Calibri" w:hAnsi="Calibri" w:cs="Calibri"/>
          </w:rPr>
          <w:t>Developing and Delivering Practice-Based Evidence: A Guide for the Psychological Therapies</w:t>
        </w:r>
      </w:hyperlink>
    </w:p>
    <w:p w14:paraId="47FF5394" w14:textId="56A6D6BB" w:rsidR="006A3164" w:rsidRPr="00AA49A6" w:rsidRDefault="1AD5CBE7" w:rsidP="74462D04">
      <w:pPr>
        <w:rPr>
          <w:rFonts w:ascii="Calibri" w:eastAsia="Calibri" w:hAnsi="Calibri" w:cs="Calibri"/>
        </w:rPr>
      </w:pPr>
      <w:r w:rsidRPr="74462D04">
        <w:rPr>
          <w:rFonts w:ascii="Calibri" w:eastAsia="Calibri" w:hAnsi="Calibri" w:cs="Calibri"/>
          <w:i/>
          <w:iCs/>
          <w:color w:val="000000" w:themeColor="text1"/>
          <w:lang w:val="en-GB"/>
        </w:rPr>
        <w:lastRenderedPageBreak/>
        <w:t>UKCP is not responsible for the content of external websites. The inclusion of a link to a third-party website or resource from UKCP should not be understood as an endorsement.</w:t>
      </w:r>
    </w:p>
    <w:sectPr w:rsidR="006A3164" w:rsidRPr="00AA49A6" w:rsidSect="005C6E5D">
      <w:headerReference w:type="default" r:id="rId35"/>
      <w:footerReference w:type="default" r:id="rId36"/>
      <w:type w:val="continuous"/>
      <w:pgSz w:w="11900" w:h="16840"/>
      <w:pgMar w:top="-2694" w:right="985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685" w14:textId="77777777" w:rsidR="00C02217" w:rsidRDefault="00C02217" w:rsidP="00697F60">
      <w:pPr>
        <w:spacing w:after="0" w:line="240" w:lineRule="auto"/>
      </w:pPr>
      <w:r>
        <w:separator/>
      </w:r>
    </w:p>
  </w:endnote>
  <w:endnote w:type="continuationSeparator" w:id="0">
    <w:p w14:paraId="17949577" w14:textId="77777777" w:rsidR="00C02217" w:rsidRDefault="00C02217" w:rsidP="006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6241" w14:textId="77777777" w:rsidR="000A094B" w:rsidRDefault="000A094B" w:rsidP="000A094B">
    <w:pPr>
      <w:pStyle w:val="Footer"/>
      <w:jc w:val="right"/>
    </w:pPr>
    <w:r>
      <w:tab/>
    </w:r>
    <w:r w:rsidRPr="008F4872">
      <w:rPr>
        <w:b/>
        <w:sz w:val="20"/>
      </w:rPr>
      <w:t>UK Council for Psychotherapy (UKCP)</w:t>
    </w:r>
    <w:r w:rsidRPr="008F4872">
      <w:rPr>
        <w:sz w:val="20"/>
      </w:rPr>
      <w:t xml:space="preserve">, America House, 2 America Square, London, EC3N 2LU   </w:t>
    </w:r>
    <w:r>
      <w:rPr>
        <w:sz w:val="20"/>
      </w:rPr>
      <w:t xml:space="preserve">                   </w:t>
    </w:r>
    <w:r w:rsidRPr="008F4872">
      <w:rPr>
        <w:sz w:val="20"/>
      </w:rPr>
      <w:t xml:space="preserve">                      </w:t>
    </w:r>
    <w:sdt>
      <w:sdtPr>
        <w:id w:val="572386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D8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8229" w14:textId="77777777" w:rsidR="00C02217" w:rsidRDefault="00C02217" w:rsidP="00697F60">
      <w:pPr>
        <w:spacing w:after="0" w:line="240" w:lineRule="auto"/>
      </w:pPr>
      <w:r>
        <w:separator/>
      </w:r>
    </w:p>
  </w:footnote>
  <w:footnote w:type="continuationSeparator" w:id="0">
    <w:p w14:paraId="3B860817" w14:textId="77777777" w:rsidR="00C02217" w:rsidRDefault="00C02217" w:rsidP="006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C77A" w14:textId="77777777" w:rsidR="00EB1AFE" w:rsidRDefault="005C6E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3C97A9B" wp14:editId="53715BA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5230" cy="10677525"/>
          <wp:effectExtent l="0" t="0" r="7620" b="9525"/>
          <wp:wrapNone/>
          <wp:docPr id="6" name="Picture 6" descr="Background template n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template n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E5A"/>
    <w:multiLevelType w:val="hybridMultilevel"/>
    <w:tmpl w:val="443AB8A4"/>
    <w:lvl w:ilvl="0" w:tplc="DCFC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6A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84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1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2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44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0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E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47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8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87F4F"/>
    <w:multiLevelType w:val="multilevel"/>
    <w:tmpl w:val="7B329C78"/>
    <w:numStyleLink w:val="Style1"/>
  </w:abstractNum>
  <w:abstractNum w:abstractNumId="3" w15:restartNumberingAfterBreak="0">
    <w:nsid w:val="16AA38F2"/>
    <w:multiLevelType w:val="multilevel"/>
    <w:tmpl w:val="D4288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8A3A28"/>
    <w:multiLevelType w:val="hybridMultilevel"/>
    <w:tmpl w:val="B626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7788"/>
    <w:multiLevelType w:val="hybridMultilevel"/>
    <w:tmpl w:val="0C48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CE"/>
    <w:multiLevelType w:val="hybridMultilevel"/>
    <w:tmpl w:val="3D7E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0D4D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BC67C2"/>
    <w:multiLevelType w:val="multilevel"/>
    <w:tmpl w:val="7B32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3498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1C37C7"/>
    <w:multiLevelType w:val="hybridMultilevel"/>
    <w:tmpl w:val="1AF8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C43"/>
    <w:multiLevelType w:val="hybridMultilevel"/>
    <w:tmpl w:val="0B0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7661"/>
    <w:multiLevelType w:val="multilevel"/>
    <w:tmpl w:val="7B329C7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49F3"/>
    <w:multiLevelType w:val="hybridMultilevel"/>
    <w:tmpl w:val="213A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14FF"/>
    <w:multiLevelType w:val="hybridMultilevel"/>
    <w:tmpl w:val="400C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449C"/>
    <w:multiLevelType w:val="hybridMultilevel"/>
    <w:tmpl w:val="C346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66D8E"/>
    <w:multiLevelType w:val="hybridMultilevel"/>
    <w:tmpl w:val="2162386A"/>
    <w:lvl w:ilvl="0" w:tplc="BAB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6E54"/>
    <w:multiLevelType w:val="multilevel"/>
    <w:tmpl w:val="FBB4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DD96317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54347F"/>
    <w:multiLevelType w:val="hybridMultilevel"/>
    <w:tmpl w:val="B5D643E2"/>
    <w:lvl w:ilvl="0" w:tplc="935EF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C12AA"/>
    <w:multiLevelType w:val="hybridMultilevel"/>
    <w:tmpl w:val="9010563C"/>
    <w:lvl w:ilvl="0" w:tplc="CDB43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47786">
    <w:abstractNumId w:val="0"/>
  </w:num>
  <w:num w:numId="2" w16cid:durableId="174148560">
    <w:abstractNumId w:val="15"/>
  </w:num>
  <w:num w:numId="3" w16cid:durableId="170681278">
    <w:abstractNumId w:val="6"/>
  </w:num>
  <w:num w:numId="4" w16cid:durableId="2082171933">
    <w:abstractNumId w:val="17"/>
  </w:num>
  <w:num w:numId="5" w16cid:durableId="391274060">
    <w:abstractNumId w:val="7"/>
  </w:num>
  <w:num w:numId="6" w16cid:durableId="888418920">
    <w:abstractNumId w:val="18"/>
  </w:num>
  <w:num w:numId="7" w16cid:durableId="1306088606">
    <w:abstractNumId w:val="9"/>
  </w:num>
  <w:num w:numId="8" w16cid:durableId="4029927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116065930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/>
          <w:b w:val="0"/>
          <w:bCs/>
          <w:color w:val="4F7477"/>
          <w:sz w:val="3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 w16cid:durableId="648827783">
    <w:abstractNumId w:val="8"/>
  </w:num>
  <w:num w:numId="11" w16cid:durableId="1222986632">
    <w:abstractNumId w:val="12"/>
  </w:num>
  <w:num w:numId="12" w16cid:durableId="597327650">
    <w:abstractNumId w:val="1"/>
  </w:num>
  <w:num w:numId="13" w16cid:durableId="437873716">
    <w:abstractNumId w:val="3"/>
  </w:num>
  <w:num w:numId="14" w16cid:durableId="1965429979">
    <w:abstractNumId w:val="13"/>
  </w:num>
  <w:num w:numId="15" w16cid:durableId="626467605">
    <w:abstractNumId w:val="4"/>
  </w:num>
  <w:num w:numId="16" w16cid:durableId="357046222">
    <w:abstractNumId w:val="16"/>
  </w:num>
  <w:num w:numId="17" w16cid:durableId="925848069">
    <w:abstractNumId w:val="11"/>
  </w:num>
  <w:num w:numId="18" w16cid:durableId="1457790855">
    <w:abstractNumId w:val="10"/>
  </w:num>
  <w:num w:numId="19" w16cid:durableId="14354234">
    <w:abstractNumId w:val="14"/>
  </w:num>
  <w:num w:numId="20" w16cid:durableId="1013534757">
    <w:abstractNumId w:val="20"/>
  </w:num>
  <w:num w:numId="21" w16cid:durableId="2105373436">
    <w:abstractNumId w:val="19"/>
  </w:num>
  <w:num w:numId="22" w16cid:durableId="198576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C4"/>
    <w:rsid w:val="00000B1D"/>
    <w:rsid w:val="0000225A"/>
    <w:rsid w:val="00003B83"/>
    <w:rsid w:val="000045C2"/>
    <w:rsid w:val="000054A6"/>
    <w:rsid w:val="00005771"/>
    <w:rsid w:val="000159C3"/>
    <w:rsid w:val="00017366"/>
    <w:rsid w:val="00017B7F"/>
    <w:rsid w:val="0004075D"/>
    <w:rsid w:val="0004794B"/>
    <w:rsid w:val="000519A4"/>
    <w:rsid w:val="000526D9"/>
    <w:rsid w:val="00055335"/>
    <w:rsid w:val="000605B9"/>
    <w:rsid w:val="00081DC3"/>
    <w:rsid w:val="00081DFF"/>
    <w:rsid w:val="000900CC"/>
    <w:rsid w:val="000A094B"/>
    <w:rsid w:val="000A5255"/>
    <w:rsid w:val="000A5ADC"/>
    <w:rsid w:val="000A6740"/>
    <w:rsid w:val="000B6C76"/>
    <w:rsid w:val="000C3603"/>
    <w:rsid w:val="000C6117"/>
    <w:rsid w:val="000D44EB"/>
    <w:rsid w:val="000D71FF"/>
    <w:rsid w:val="000E59D0"/>
    <w:rsid w:val="000F577F"/>
    <w:rsid w:val="000F5B53"/>
    <w:rsid w:val="0010020A"/>
    <w:rsid w:val="00115CAD"/>
    <w:rsid w:val="00117201"/>
    <w:rsid w:val="00125BDD"/>
    <w:rsid w:val="00126F35"/>
    <w:rsid w:val="00127015"/>
    <w:rsid w:val="00141B4C"/>
    <w:rsid w:val="00152692"/>
    <w:rsid w:val="001533C3"/>
    <w:rsid w:val="00164047"/>
    <w:rsid w:val="00166547"/>
    <w:rsid w:val="00172C2F"/>
    <w:rsid w:val="0017440C"/>
    <w:rsid w:val="0017527C"/>
    <w:rsid w:val="0018212C"/>
    <w:rsid w:val="001869AB"/>
    <w:rsid w:val="00190613"/>
    <w:rsid w:val="00192699"/>
    <w:rsid w:val="00195221"/>
    <w:rsid w:val="00197866"/>
    <w:rsid w:val="001A1208"/>
    <w:rsid w:val="001A2F03"/>
    <w:rsid w:val="001B1D7C"/>
    <w:rsid w:val="001C2302"/>
    <w:rsid w:val="001D5334"/>
    <w:rsid w:val="001F3DBC"/>
    <w:rsid w:val="001F7B19"/>
    <w:rsid w:val="0020474C"/>
    <w:rsid w:val="00205BCD"/>
    <w:rsid w:val="00207DB2"/>
    <w:rsid w:val="00224739"/>
    <w:rsid w:val="00226D17"/>
    <w:rsid w:val="00231A2C"/>
    <w:rsid w:val="00266AD9"/>
    <w:rsid w:val="0027528D"/>
    <w:rsid w:val="002832C4"/>
    <w:rsid w:val="00286069"/>
    <w:rsid w:val="00286238"/>
    <w:rsid w:val="002877EE"/>
    <w:rsid w:val="00287DAC"/>
    <w:rsid w:val="00292CFF"/>
    <w:rsid w:val="00297D1B"/>
    <w:rsid w:val="002B25A4"/>
    <w:rsid w:val="002C0B30"/>
    <w:rsid w:val="002C24F1"/>
    <w:rsid w:val="002D21D8"/>
    <w:rsid w:val="002D6731"/>
    <w:rsid w:val="002E04ED"/>
    <w:rsid w:val="002E5E05"/>
    <w:rsid w:val="002F005C"/>
    <w:rsid w:val="002F121F"/>
    <w:rsid w:val="002F254B"/>
    <w:rsid w:val="002F2D30"/>
    <w:rsid w:val="002F551A"/>
    <w:rsid w:val="00300282"/>
    <w:rsid w:val="003016E6"/>
    <w:rsid w:val="00307210"/>
    <w:rsid w:val="0030782E"/>
    <w:rsid w:val="003350CD"/>
    <w:rsid w:val="00336CF9"/>
    <w:rsid w:val="00337A5B"/>
    <w:rsid w:val="00341012"/>
    <w:rsid w:val="00352706"/>
    <w:rsid w:val="003529BB"/>
    <w:rsid w:val="0035552C"/>
    <w:rsid w:val="003566ED"/>
    <w:rsid w:val="00356F6E"/>
    <w:rsid w:val="00357E4F"/>
    <w:rsid w:val="003846A4"/>
    <w:rsid w:val="00394255"/>
    <w:rsid w:val="00396CB9"/>
    <w:rsid w:val="003B7CE1"/>
    <w:rsid w:val="003C439F"/>
    <w:rsid w:val="003E1903"/>
    <w:rsid w:val="003E237E"/>
    <w:rsid w:val="003E47A7"/>
    <w:rsid w:val="003F15D8"/>
    <w:rsid w:val="003F1E61"/>
    <w:rsid w:val="003F69D1"/>
    <w:rsid w:val="003F7C56"/>
    <w:rsid w:val="00402261"/>
    <w:rsid w:val="00410EB6"/>
    <w:rsid w:val="00414A8D"/>
    <w:rsid w:val="004164B4"/>
    <w:rsid w:val="00417701"/>
    <w:rsid w:val="004227FE"/>
    <w:rsid w:val="00423651"/>
    <w:rsid w:val="004264CF"/>
    <w:rsid w:val="00426B7B"/>
    <w:rsid w:val="00436F83"/>
    <w:rsid w:val="004631D3"/>
    <w:rsid w:val="00467A40"/>
    <w:rsid w:val="004724DB"/>
    <w:rsid w:val="00482730"/>
    <w:rsid w:val="004862B3"/>
    <w:rsid w:val="00490F1F"/>
    <w:rsid w:val="00492B4E"/>
    <w:rsid w:val="004A024F"/>
    <w:rsid w:val="004A6503"/>
    <w:rsid w:val="004B46FA"/>
    <w:rsid w:val="004C0EDE"/>
    <w:rsid w:val="004C6645"/>
    <w:rsid w:val="004D280E"/>
    <w:rsid w:val="004E1BBB"/>
    <w:rsid w:val="004E49CF"/>
    <w:rsid w:val="004F2705"/>
    <w:rsid w:val="00501327"/>
    <w:rsid w:val="00510398"/>
    <w:rsid w:val="005129C8"/>
    <w:rsid w:val="005146C8"/>
    <w:rsid w:val="00525E72"/>
    <w:rsid w:val="005310A8"/>
    <w:rsid w:val="00540169"/>
    <w:rsid w:val="0054614F"/>
    <w:rsid w:val="00547E89"/>
    <w:rsid w:val="0055309D"/>
    <w:rsid w:val="00554259"/>
    <w:rsid w:val="00555F01"/>
    <w:rsid w:val="00560DCE"/>
    <w:rsid w:val="00563360"/>
    <w:rsid w:val="00566212"/>
    <w:rsid w:val="00576B1D"/>
    <w:rsid w:val="00581C8F"/>
    <w:rsid w:val="00582B9D"/>
    <w:rsid w:val="00585066"/>
    <w:rsid w:val="00592C02"/>
    <w:rsid w:val="00594442"/>
    <w:rsid w:val="0059461E"/>
    <w:rsid w:val="00597AC0"/>
    <w:rsid w:val="005A0CAA"/>
    <w:rsid w:val="005A2D7F"/>
    <w:rsid w:val="005A3A1E"/>
    <w:rsid w:val="005A4A80"/>
    <w:rsid w:val="005A6622"/>
    <w:rsid w:val="005B19A5"/>
    <w:rsid w:val="005C4161"/>
    <w:rsid w:val="005C6E5D"/>
    <w:rsid w:val="005C7748"/>
    <w:rsid w:val="005D1206"/>
    <w:rsid w:val="005D4D8B"/>
    <w:rsid w:val="005D4EE4"/>
    <w:rsid w:val="005E4C28"/>
    <w:rsid w:val="005F0B12"/>
    <w:rsid w:val="005F327A"/>
    <w:rsid w:val="005F5738"/>
    <w:rsid w:val="00604817"/>
    <w:rsid w:val="00611284"/>
    <w:rsid w:val="0061665B"/>
    <w:rsid w:val="006311E7"/>
    <w:rsid w:val="00654C5D"/>
    <w:rsid w:val="006600B7"/>
    <w:rsid w:val="00691DD2"/>
    <w:rsid w:val="00697F60"/>
    <w:rsid w:val="006A0837"/>
    <w:rsid w:val="006A3164"/>
    <w:rsid w:val="006A3C3C"/>
    <w:rsid w:val="006B15C8"/>
    <w:rsid w:val="006B3CB5"/>
    <w:rsid w:val="006B6B74"/>
    <w:rsid w:val="006B709A"/>
    <w:rsid w:val="006C2A19"/>
    <w:rsid w:val="006C4A77"/>
    <w:rsid w:val="006D09EB"/>
    <w:rsid w:val="006D123E"/>
    <w:rsid w:val="006E049F"/>
    <w:rsid w:val="006E740B"/>
    <w:rsid w:val="006F5A1D"/>
    <w:rsid w:val="006F7F60"/>
    <w:rsid w:val="00705F0B"/>
    <w:rsid w:val="00711246"/>
    <w:rsid w:val="00725998"/>
    <w:rsid w:val="007468AB"/>
    <w:rsid w:val="0075442D"/>
    <w:rsid w:val="0075495F"/>
    <w:rsid w:val="00762222"/>
    <w:rsid w:val="00762FA4"/>
    <w:rsid w:val="00771382"/>
    <w:rsid w:val="00773708"/>
    <w:rsid w:val="0078660F"/>
    <w:rsid w:val="007876F3"/>
    <w:rsid w:val="00792309"/>
    <w:rsid w:val="007A523F"/>
    <w:rsid w:val="007A6460"/>
    <w:rsid w:val="007B1D8B"/>
    <w:rsid w:val="007B5155"/>
    <w:rsid w:val="007E6693"/>
    <w:rsid w:val="007F06EC"/>
    <w:rsid w:val="007F5190"/>
    <w:rsid w:val="0080111C"/>
    <w:rsid w:val="00811CB2"/>
    <w:rsid w:val="008173CA"/>
    <w:rsid w:val="00817B45"/>
    <w:rsid w:val="008308F0"/>
    <w:rsid w:val="008314A3"/>
    <w:rsid w:val="008338AD"/>
    <w:rsid w:val="008706ED"/>
    <w:rsid w:val="00874A87"/>
    <w:rsid w:val="00877504"/>
    <w:rsid w:val="00884192"/>
    <w:rsid w:val="00892185"/>
    <w:rsid w:val="00897F7C"/>
    <w:rsid w:val="008A1CC4"/>
    <w:rsid w:val="008A7AE1"/>
    <w:rsid w:val="008B5920"/>
    <w:rsid w:val="008B7295"/>
    <w:rsid w:val="008D124E"/>
    <w:rsid w:val="00902235"/>
    <w:rsid w:val="00903AFE"/>
    <w:rsid w:val="00913EB7"/>
    <w:rsid w:val="0091431A"/>
    <w:rsid w:val="00921441"/>
    <w:rsid w:val="00926AF0"/>
    <w:rsid w:val="009316CF"/>
    <w:rsid w:val="0093264C"/>
    <w:rsid w:val="009412E1"/>
    <w:rsid w:val="009442B9"/>
    <w:rsid w:val="0094449F"/>
    <w:rsid w:val="00944734"/>
    <w:rsid w:val="0094512B"/>
    <w:rsid w:val="009542D9"/>
    <w:rsid w:val="0095711B"/>
    <w:rsid w:val="00957837"/>
    <w:rsid w:val="00961392"/>
    <w:rsid w:val="00980CAF"/>
    <w:rsid w:val="00987A69"/>
    <w:rsid w:val="009902D6"/>
    <w:rsid w:val="009915E1"/>
    <w:rsid w:val="009A161B"/>
    <w:rsid w:val="009B679C"/>
    <w:rsid w:val="009B7D0C"/>
    <w:rsid w:val="009C23DD"/>
    <w:rsid w:val="009D54B4"/>
    <w:rsid w:val="009E0621"/>
    <w:rsid w:val="009E340B"/>
    <w:rsid w:val="009E66A6"/>
    <w:rsid w:val="009E6916"/>
    <w:rsid w:val="009F3F34"/>
    <w:rsid w:val="009F46BA"/>
    <w:rsid w:val="009F5305"/>
    <w:rsid w:val="009F691F"/>
    <w:rsid w:val="00A0597C"/>
    <w:rsid w:val="00A104FD"/>
    <w:rsid w:val="00A146EA"/>
    <w:rsid w:val="00A160F0"/>
    <w:rsid w:val="00A16214"/>
    <w:rsid w:val="00A2254F"/>
    <w:rsid w:val="00A30389"/>
    <w:rsid w:val="00A3535C"/>
    <w:rsid w:val="00A36A40"/>
    <w:rsid w:val="00A40EBC"/>
    <w:rsid w:val="00A54A7D"/>
    <w:rsid w:val="00A66F1B"/>
    <w:rsid w:val="00A75AC5"/>
    <w:rsid w:val="00A802C5"/>
    <w:rsid w:val="00A8448C"/>
    <w:rsid w:val="00A8619D"/>
    <w:rsid w:val="00A8785A"/>
    <w:rsid w:val="00A9069D"/>
    <w:rsid w:val="00A95439"/>
    <w:rsid w:val="00A9760D"/>
    <w:rsid w:val="00A97F6D"/>
    <w:rsid w:val="00AA49A6"/>
    <w:rsid w:val="00AA658D"/>
    <w:rsid w:val="00AA6615"/>
    <w:rsid w:val="00AA6D50"/>
    <w:rsid w:val="00AC0063"/>
    <w:rsid w:val="00AC23C9"/>
    <w:rsid w:val="00AC62BA"/>
    <w:rsid w:val="00AC6BD0"/>
    <w:rsid w:val="00AD45F8"/>
    <w:rsid w:val="00AD6FE3"/>
    <w:rsid w:val="00AE2E46"/>
    <w:rsid w:val="00AE3847"/>
    <w:rsid w:val="00AE3B9B"/>
    <w:rsid w:val="00AF6334"/>
    <w:rsid w:val="00B077E5"/>
    <w:rsid w:val="00B10868"/>
    <w:rsid w:val="00B22CE0"/>
    <w:rsid w:val="00B62C6B"/>
    <w:rsid w:val="00B65291"/>
    <w:rsid w:val="00B66C2F"/>
    <w:rsid w:val="00B720DA"/>
    <w:rsid w:val="00B7224A"/>
    <w:rsid w:val="00B7531F"/>
    <w:rsid w:val="00B75431"/>
    <w:rsid w:val="00B76129"/>
    <w:rsid w:val="00B7721A"/>
    <w:rsid w:val="00B85CCE"/>
    <w:rsid w:val="00B97DBB"/>
    <w:rsid w:val="00BB224A"/>
    <w:rsid w:val="00BB28CA"/>
    <w:rsid w:val="00BB2E56"/>
    <w:rsid w:val="00BB685E"/>
    <w:rsid w:val="00BC4302"/>
    <w:rsid w:val="00BD07EB"/>
    <w:rsid w:val="00BD1436"/>
    <w:rsid w:val="00BD2936"/>
    <w:rsid w:val="00BD735A"/>
    <w:rsid w:val="00BD7590"/>
    <w:rsid w:val="00BE4584"/>
    <w:rsid w:val="00BE4AAD"/>
    <w:rsid w:val="00BE62F8"/>
    <w:rsid w:val="00BF73EE"/>
    <w:rsid w:val="00C02217"/>
    <w:rsid w:val="00C31DD5"/>
    <w:rsid w:val="00C327E3"/>
    <w:rsid w:val="00C36643"/>
    <w:rsid w:val="00C47054"/>
    <w:rsid w:val="00C61518"/>
    <w:rsid w:val="00C67361"/>
    <w:rsid w:val="00C70A2E"/>
    <w:rsid w:val="00C720B3"/>
    <w:rsid w:val="00C73999"/>
    <w:rsid w:val="00C86983"/>
    <w:rsid w:val="00C90D94"/>
    <w:rsid w:val="00C96D8B"/>
    <w:rsid w:val="00CA3E39"/>
    <w:rsid w:val="00CA6A98"/>
    <w:rsid w:val="00CB385E"/>
    <w:rsid w:val="00CB7225"/>
    <w:rsid w:val="00CC43A9"/>
    <w:rsid w:val="00CC4E04"/>
    <w:rsid w:val="00CC6FF0"/>
    <w:rsid w:val="00CD286F"/>
    <w:rsid w:val="00CD6830"/>
    <w:rsid w:val="00CD6C11"/>
    <w:rsid w:val="00CE7D37"/>
    <w:rsid w:val="00D00EB6"/>
    <w:rsid w:val="00D01917"/>
    <w:rsid w:val="00D03544"/>
    <w:rsid w:val="00D05AD3"/>
    <w:rsid w:val="00D12D7D"/>
    <w:rsid w:val="00D21017"/>
    <w:rsid w:val="00D21DC2"/>
    <w:rsid w:val="00D2431F"/>
    <w:rsid w:val="00D247AF"/>
    <w:rsid w:val="00D2566C"/>
    <w:rsid w:val="00D25B5A"/>
    <w:rsid w:val="00D314D3"/>
    <w:rsid w:val="00D32450"/>
    <w:rsid w:val="00D34928"/>
    <w:rsid w:val="00D42CA8"/>
    <w:rsid w:val="00D45FFF"/>
    <w:rsid w:val="00D47A39"/>
    <w:rsid w:val="00D51287"/>
    <w:rsid w:val="00D51F9F"/>
    <w:rsid w:val="00D5679C"/>
    <w:rsid w:val="00D567E6"/>
    <w:rsid w:val="00D8445B"/>
    <w:rsid w:val="00D87563"/>
    <w:rsid w:val="00D94B77"/>
    <w:rsid w:val="00D94D83"/>
    <w:rsid w:val="00D96104"/>
    <w:rsid w:val="00DA57D7"/>
    <w:rsid w:val="00DA67BB"/>
    <w:rsid w:val="00DB1A03"/>
    <w:rsid w:val="00DC7A60"/>
    <w:rsid w:val="00DD0BA4"/>
    <w:rsid w:val="00DD1D2C"/>
    <w:rsid w:val="00DF25CE"/>
    <w:rsid w:val="00DF3682"/>
    <w:rsid w:val="00DF53A7"/>
    <w:rsid w:val="00E017D9"/>
    <w:rsid w:val="00E026D6"/>
    <w:rsid w:val="00E03A8A"/>
    <w:rsid w:val="00E2108F"/>
    <w:rsid w:val="00E21D6F"/>
    <w:rsid w:val="00E2573F"/>
    <w:rsid w:val="00E275A6"/>
    <w:rsid w:val="00E36DDF"/>
    <w:rsid w:val="00E56D0E"/>
    <w:rsid w:val="00E63A48"/>
    <w:rsid w:val="00E655F9"/>
    <w:rsid w:val="00E7118D"/>
    <w:rsid w:val="00E803F2"/>
    <w:rsid w:val="00E8442A"/>
    <w:rsid w:val="00E90EF2"/>
    <w:rsid w:val="00EA7918"/>
    <w:rsid w:val="00EB1AFE"/>
    <w:rsid w:val="00EB26C4"/>
    <w:rsid w:val="00EB2A7D"/>
    <w:rsid w:val="00EB4495"/>
    <w:rsid w:val="00EB537E"/>
    <w:rsid w:val="00EB7387"/>
    <w:rsid w:val="00EC2226"/>
    <w:rsid w:val="00ED558D"/>
    <w:rsid w:val="00ED646F"/>
    <w:rsid w:val="00EE42C8"/>
    <w:rsid w:val="00EF425C"/>
    <w:rsid w:val="00EF7CAB"/>
    <w:rsid w:val="00F00D93"/>
    <w:rsid w:val="00F11D24"/>
    <w:rsid w:val="00F11F93"/>
    <w:rsid w:val="00F127E1"/>
    <w:rsid w:val="00F238E3"/>
    <w:rsid w:val="00F242BC"/>
    <w:rsid w:val="00F2487B"/>
    <w:rsid w:val="00F316B8"/>
    <w:rsid w:val="00F44495"/>
    <w:rsid w:val="00F4598F"/>
    <w:rsid w:val="00F5760C"/>
    <w:rsid w:val="00F57C91"/>
    <w:rsid w:val="00F711ED"/>
    <w:rsid w:val="00F715FE"/>
    <w:rsid w:val="00F760DF"/>
    <w:rsid w:val="00F77A76"/>
    <w:rsid w:val="00F96D24"/>
    <w:rsid w:val="00FA0B2F"/>
    <w:rsid w:val="00FB2BA5"/>
    <w:rsid w:val="00FB4713"/>
    <w:rsid w:val="00FB719C"/>
    <w:rsid w:val="00FC05E9"/>
    <w:rsid w:val="00FE33B5"/>
    <w:rsid w:val="00FE3810"/>
    <w:rsid w:val="00FF6568"/>
    <w:rsid w:val="1AD5CBE7"/>
    <w:rsid w:val="2476F8E5"/>
    <w:rsid w:val="4B9A779D"/>
    <w:rsid w:val="74462D04"/>
    <w:rsid w:val="7C5AF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1FE605"/>
  <w15:docId w15:val="{B2BE1ECA-484F-427A-A79A-31F209A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60"/>
  </w:style>
  <w:style w:type="paragraph" w:styleId="Footer">
    <w:name w:val="footer"/>
    <w:basedOn w:val="Normal"/>
    <w:link w:val="Foot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0"/>
  </w:style>
  <w:style w:type="paragraph" w:styleId="BalloonText">
    <w:name w:val="Balloon Text"/>
    <w:basedOn w:val="Normal"/>
    <w:link w:val="BalloonTextChar"/>
    <w:uiPriority w:val="99"/>
    <w:semiHidden/>
    <w:unhideWhenUsed/>
    <w:rsid w:val="00697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E5D"/>
    <w:pPr>
      <w:ind w:left="720"/>
      <w:contextualSpacing/>
    </w:pPr>
  </w:style>
  <w:style w:type="numbering" w:styleId="111111">
    <w:name w:val="Outline List 2"/>
    <w:aliases w:val="UKCP"/>
    <w:basedOn w:val="NoList"/>
    <w:uiPriority w:val="99"/>
    <w:semiHidden/>
    <w:unhideWhenUsed/>
    <w:rsid w:val="00560DCE"/>
    <w:pPr>
      <w:numPr>
        <w:numId w:val="12"/>
      </w:numPr>
    </w:pPr>
  </w:style>
  <w:style w:type="numbering" w:customStyle="1" w:styleId="Style1">
    <w:name w:val="Style1"/>
    <w:uiPriority w:val="99"/>
    <w:rsid w:val="005C6E5D"/>
    <w:pPr>
      <w:numPr>
        <w:numId w:val="11"/>
      </w:numPr>
    </w:pPr>
  </w:style>
  <w:style w:type="character" w:customStyle="1" w:styleId="normaltextrun">
    <w:name w:val="normaltextrun"/>
    <w:basedOn w:val="DefaultParagraphFont"/>
    <w:rsid w:val="006311E7"/>
  </w:style>
  <w:style w:type="character" w:customStyle="1" w:styleId="eop">
    <w:name w:val="eop"/>
    <w:basedOn w:val="DefaultParagraphFont"/>
    <w:rsid w:val="006311E7"/>
  </w:style>
  <w:style w:type="paragraph" w:customStyle="1" w:styleId="paragraph">
    <w:name w:val="paragraph"/>
    <w:basedOn w:val="Normal"/>
    <w:rsid w:val="00E56D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0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2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9C3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archive.nationalarchives.gov.uk/ukgwa/20130124045059/http:/www.dh.gov.uk/prod_consum_dh/groups/dh_digitalassets/documents/digitalasset/dh_093677.pdf" TargetMode="External"/><Relationship Id="rId18" Type="http://schemas.openxmlformats.org/officeDocument/2006/relationships/hyperlink" Target="https://www.coresystemtrust.org.uk/" TargetMode="External"/><Relationship Id="rId26" Type="http://schemas.openxmlformats.org/officeDocument/2006/relationships/hyperlink" Target="https://www.corc.uk.net/outcome-experience-measures/session-rating-scale-srs/" TargetMode="External"/><Relationship Id="rId21" Type="http://schemas.openxmlformats.org/officeDocument/2006/relationships/hyperlink" Target="https://www.corc.uk.net/outcome-experience-measures/outcome-rating-scale-ors-child-outcome-rating-scale-cors/" TargetMode="External"/><Relationship Id="rId34" Type="http://schemas.openxmlformats.org/officeDocument/2006/relationships/hyperlink" Target="https://www.wiley.com/en-us/Developing+and+Delivering+Practice+Based+Evidence:+A+Guide+for+the+Psychological+Therapies-p-978047003234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sychotherapy.org.uk/media/objp2on1/introduction-to-qualitative-research.pdf" TargetMode="External"/><Relationship Id="rId17" Type="http://schemas.openxmlformats.org/officeDocument/2006/relationships/hyperlink" Target="https://www.apa.org/depression-guideline/child-behavior-checklist.pdf" TargetMode="External"/><Relationship Id="rId25" Type="http://schemas.openxmlformats.org/officeDocument/2006/relationships/hyperlink" Target="https://www.sdqinfo.org/a0.html" TargetMode="External"/><Relationship Id="rId33" Type="http://schemas.openxmlformats.org/officeDocument/2006/relationships/hyperlink" Target="https://webarchive.nationalarchives.gov.uk/ukgwa/20130124045059/http:/www.dh.gov.uk/prod_consum_dh/groups/dh_digitalassets/documents/digitalasset/dh_093677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c.uk.net/outcome-experience-measures/beck-youth-inventory-byi/" TargetMode="External"/><Relationship Id="rId20" Type="http://schemas.openxmlformats.org/officeDocument/2006/relationships/hyperlink" Target="https://www.rcpsych.ac.uk/docs/default-source/events/training-courses/honos/honosca-glossary.pdf?sfvrsn=fd517355_2" TargetMode="External"/><Relationship Id="rId29" Type="http://schemas.openxmlformats.org/officeDocument/2006/relationships/hyperlink" Target="https://www.corc.uk.net/media/1487/corc-approach-v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cctu.ucl.ac.uk/patients-public/about-clinical-trials/what-is-a-randomised-clinical-trial/" TargetMode="External"/><Relationship Id="rId24" Type="http://schemas.openxmlformats.org/officeDocument/2006/relationships/hyperlink" Target="https://www.aft.org.uk/page/score" TargetMode="External"/><Relationship Id="rId32" Type="http://schemas.openxmlformats.org/officeDocument/2006/relationships/hyperlink" Target="https://mick-cooper.squarespace.com/new-blog/tag/measuremen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nlinelibrary.wiley.com/doi/pdf/10.1002/9781118789070.app1" TargetMode="External"/><Relationship Id="rId23" Type="http://schemas.openxmlformats.org/officeDocument/2006/relationships/hyperlink" Target="http://www.psychlops.org.uk/" TargetMode="External"/><Relationship Id="rId28" Type="http://schemas.openxmlformats.org/officeDocument/2006/relationships/hyperlink" Target="https://www.networks.nhs.uk/nhs-networks/regional-mental-health-commissioning-networks-portal/documents/wsas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orc.uk.net/outcome-experience-measures/generalised-anxiety-disorder-assessment-gad-7/" TargetMode="External"/><Relationship Id="rId31" Type="http://schemas.openxmlformats.org/officeDocument/2006/relationships/hyperlink" Target="https://www.corc.uk.net/media/1487/corc-approach-v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library.wiley.com/doi/pdf/10.1002/9781118789070.app1" TargetMode="External"/><Relationship Id="rId22" Type="http://schemas.openxmlformats.org/officeDocument/2006/relationships/hyperlink" Target="https://www.corc.uk.net/outcome-experience-measures/patient-health-questionnaire-phq/" TargetMode="External"/><Relationship Id="rId27" Type="http://schemas.openxmlformats.org/officeDocument/2006/relationships/hyperlink" Target="https://www.apa.org/depression-guideline/social-functioning-questionnaire.pdf" TargetMode="External"/><Relationship Id="rId30" Type="http://schemas.openxmlformats.org/officeDocument/2006/relationships/hyperlink" Target="https://www.corc.uk.net/media/1950/201404guide_to_using_outcomes_measures_and_feedback_tools-updated.pdf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96FB62F79244969CD17C8D6BA475" ma:contentTypeVersion="14" ma:contentTypeDescription="Create a new document." ma:contentTypeScope="" ma:versionID="3ae3f380d8db65f419f278e2a24036a3">
  <xsd:schema xmlns:xsd="http://www.w3.org/2001/XMLSchema" xmlns:xs="http://www.w3.org/2001/XMLSchema" xmlns:p="http://schemas.microsoft.com/office/2006/metadata/properties" xmlns:ns3="7154213a-4ac8-4a35-8c1d-8f73be18bf81" xmlns:ns4="ba68e644-ea37-4371-b9f3-8d8c8314ea63" targetNamespace="http://schemas.microsoft.com/office/2006/metadata/properties" ma:root="true" ma:fieldsID="89c0d5ccf7c700d69764e73f297dc47b" ns3:_="" ns4:_="">
    <xsd:import namespace="7154213a-4ac8-4a35-8c1d-8f73be18bf81"/>
    <xsd:import namespace="ba68e644-ea37-4371-b9f3-8d8c8314e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4213a-4ac8-4a35-8c1d-8f73be18b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e644-ea37-4371-b9f3-8d8c8314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399F3-34D5-4A37-8D54-57AD11BA3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22FB5-5B46-40F9-9D64-2C815D186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4B626-8F11-447C-AD60-A35503B4F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4213a-4ac8-4a35-8c1d-8f73be18bf81"/>
    <ds:schemaRef ds:uri="ba68e644-ea37-4371-b9f3-8d8c8314e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518B4-47CD-4192-A340-8512875C5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Oelman</dc:creator>
  <cp:lastModifiedBy>Sahanika Ratnayake</cp:lastModifiedBy>
  <cp:revision>6</cp:revision>
  <dcterms:created xsi:type="dcterms:W3CDTF">2023-01-04T12:16:00Z</dcterms:created>
  <dcterms:modified xsi:type="dcterms:W3CDTF">2023-03-30T15:44:00Z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0x0101002D3F96FB62F79244969CD17C8D6BA475</vt:lpwstr>
  </property>
  <property fmtid="{D5CDD505-2E9C-101B-9397-08002B2CF9AE}" pid="5" name="Order">
    <vt:r8>13201900</vt:r8>
  </property>
  <property fmtid="{D5CDD505-2E9C-101B-9397-08002B2CF9AE}" pid="6" name="_dlc_DocIdItemGuid">
    <vt:lpwstr>0848a9ac-0e2c-5f2b-8d44-f5667327eb45</vt:lpwstr>
  </property>
</Properties>
</file>